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394972" w:rsidRPr="00394972" w:rsidRDefault="00394972" w:rsidP="003949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497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</w:t>
            </w:r>
          </w:p>
          <w:p w:rsidR="00394972" w:rsidRPr="00394972" w:rsidRDefault="00394972" w:rsidP="003949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4972">
              <w:rPr>
                <w:rFonts w:ascii="Times New Roman" w:hAnsi="Times New Roman" w:cs="Times New Roman"/>
                <w:sz w:val="28"/>
                <w:szCs w:val="28"/>
              </w:rPr>
              <w:t>АУ ОО «Редакция газеты «Маяк»</w:t>
            </w:r>
          </w:p>
          <w:p w:rsidR="00394972" w:rsidRPr="00394972" w:rsidRDefault="00394972" w:rsidP="003949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91" w:rsidRPr="0013750E" w:rsidRDefault="00394972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4972">
              <w:rPr>
                <w:rFonts w:ascii="Times New Roman" w:hAnsi="Times New Roman" w:cs="Times New Roman"/>
                <w:sz w:val="28"/>
                <w:szCs w:val="28"/>
              </w:rPr>
              <w:t>Савочкиной М.М.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33D" w:rsidRPr="003C433D" w:rsidRDefault="003C433D" w:rsidP="003C4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3D">
        <w:rPr>
          <w:rFonts w:ascii="Times New Roman" w:hAnsi="Times New Roman" w:cs="Times New Roman"/>
          <w:b/>
          <w:sz w:val="28"/>
          <w:szCs w:val="28"/>
        </w:rPr>
        <w:t xml:space="preserve">Установлен </w:t>
      </w:r>
      <w:proofErr w:type="spellStart"/>
      <w:r w:rsidRPr="003C433D">
        <w:rPr>
          <w:rFonts w:ascii="Times New Roman" w:hAnsi="Times New Roman" w:cs="Times New Roman"/>
          <w:b/>
          <w:sz w:val="28"/>
          <w:szCs w:val="28"/>
        </w:rPr>
        <w:t>беззаявительный</w:t>
      </w:r>
      <w:proofErr w:type="spellEnd"/>
      <w:r w:rsidRPr="003C433D">
        <w:rPr>
          <w:rFonts w:ascii="Times New Roman" w:hAnsi="Times New Roman" w:cs="Times New Roman"/>
          <w:b/>
          <w:sz w:val="28"/>
          <w:szCs w:val="28"/>
        </w:rPr>
        <w:t xml:space="preserve"> порядок назначения ежемесячной денежной выплаты Героям Советского Союза, Героям РФ и полным кавалерам ордена Славы, а также Героям Социалистического Труда, Героям Труда РФ и полным кавалерам орд</w:t>
      </w:r>
      <w:r w:rsidR="00A21586">
        <w:rPr>
          <w:rFonts w:ascii="Times New Roman" w:hAnsi="Times New Roman" w:cs="Times New Roman"/>
          <w:b/>
          <w:sz w:val="28"/>
          <w:szCs w:val="28"/>
        </w:rPr>
        <w:t>ена Трудовой Славы</w:t>
      </w:r>
    </w:p>
    <w:p w:rsidR="003C433D" w:rsidRPr="003C433D" w:rsidRDefault="003C433D" w:rsidP="003C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33D">
        <w:rPr>
          <w:rFonts w:ascii="Times New Roman" w:hAnsi="Times New Roman" w:cs="Times New Roman"/>
          <w:sz w:val="28"/>
          <w:szCs w:val="28"/>
        </w:rPr>
        <w:t xml:space="preserve">Федеральным законом от 03.04.2023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433D">
        <w:rPr>
          <w:rFonts w:ascii="Times New Roman" w:hAnsi="Times New Roman" w:cs="Times New Roman"/>
          <w:sz w:val="28"/>
          <w:szCs w:val="28"/>
        </w:rPr>
        <w:t xml:space="preserve"> 95-Ф3 «О внесении изменений в статью 9.1 Закона Российской Федерации «О статусе Героев Советского Союза, Героев Российской Федерации и полных кавалеров ордена Славы» и статью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 установлено, что выплата Героям, а также членам семей погибших и умерших</w:t>
      </w:r>
      <w:proofErr w:type="gramEnd"/>
      <w:r w:rsidRPr="003C4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3D">
        <w:rPr>
          <w:rFonts w:ascii="Times New Roman" w:hAnsi="Times New Roman" w:cs="Times New Roman"/>
          <w:sz w:val="28"/>
          <w:szCs w:val="28"/>
        </w:rPr>
        <w:t>Героев, которым соответствующее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Фонд пенсионного и социального страхования Российской Федерации, и сведений, полученных от уполномоченного органа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3D">
        <w:rPr>
          <w:rFonts w:ascii="Times New Roman" w:hAnsi="Times New Roman" w:cs="Times New Roman"/>
          <w:sz w:val="28"/>
          <w:szCs w:val="28"/>
        </w:rPr>
        <w:t>взаимодействия, представившего Президенту Российской Федерации гражданина к награде.</w:t>
      </w:r>
      <w:proofErr w:type="gramEnd"/>
    </w:p>
    <w:p w:rsidR="003C433D" w:rsidRPr="003C433D" w:rsidRDefault="003C433D" w:rsidP="003C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Закреплена обязанность территориального органа Фонда пенсионного и социального страхования Российской Федерации не позднее чем через три рабочих дня со дня принятия решения об установлении ежемесячной денежной выплаты известить указанн</w:t>
      </w:r>
      <w:r>
        <w:rPr>
          <w:rFonts w:ascii="Times New Roman" w:hAnsi="Times New Roman" w:cs="Times New Roman"/>
          <w:sz w:val="28"/>
          <w:szCs w:val="28"/>
        </w:rPr>
        <w:t>ых лиц о факте ее установления.</w:t>
      </w:r>
    </w:p>
    <w:p w:rsidR="003C433D" w:rsidRPr="003C433D" w:rsidRDefault="003C433D" w:rsidP="003C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Также уточнен разме</w:t>
      </w:r>
      <w:r>
        <w:rPr>
          <w:rFonts w:ascii="Times New Roman" w:hAnsi="Times New Roman" w:cs="Times New Roman"/>
          <w:sz w:val="28"/>
          <w:szCs w:val="28"/>
        </w:rPr>
        <w:t>р ежемесячной денежной выплаты.</w:t>
      </w:r>
    </w:p>
    <w:p w:rsidR="003C433D" w:rsidRPr="003C433D" w:rsidRDefault="003C433D" w:rsidP="003C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Героям и полным кавалерам ордена Славы ежемесячная денежная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3D">
        <w:rPr>
          <w:rFonts w:ascii="Times New Roman" w:hAnsi="Times New Roman" w:cs="Times New Roman"/>
          <w:sz w:val="28"/>
          <w:szCs w:val="28"/>
        </w:rPr>
        <w:t>выплата устанавливается в размере 83 496,41 рубля.</w:t>
      </w:r>
    </w:p>
    <w:p w:rsidR="00BF7448" w:rsidRPr="003C433D" w:rsidRDefault="003C433D" w:rsidP="003C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D">
        <w:rPr>
          <w:rFonts w:ascii="Times New Roman" w:hAnsi="Times New Roman" w:cs="Times New Roman"/>
          <w:sz w:val="28"/>
          <w:szCs w:val="28"/>
        </w:rPr>
        <w:t>Героям Социалистического Труда, Героям Труда Российской Федерации и полным кавалерам ордена Трудовой Славы ежемесячная денежная выплата устанавливается в размере 61 566,28 рубля.</w:t>
      </w:r>
    </w:p>
    <w:p w:rsidR="00A21586" w:rsidRDefault="00A21586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0A" w:rsidRDefault="003B230A" w:rsidP="007212FD">
      <w:pPr>
        <w:spacing w:after="0" w:line="240" w:lineRule="auto"/>
      </w:pPr>
      <w:r>
        <w:separator/>
      </w:r>
    </w:p>
  </w:endnote>
  <w:endnote w:type="continuationSeparator" w:id="0">
    <w:p w:rsidR="003B230A" w:rsidRDefault="003B230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0A" w:rsidRDefault="003B230A" w:rsidP="007212FD">
      <w:pPr>
        <w:spacing w:after="0" w:line="240" w:lineRule="auto"/>
      </w:pPr>
      <w:r>
        <w:separator/>
      </w:r>
    </w:p>
  </w:footnote>
  <w:footnote w:type="continuationSeparator" w:id="0">
    <w:p w:rsidR="003B230A" w:rsidRDefault="003B230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230A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C9086-88EF-47C0-8334-DD76676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2023-06-27T19:06:00Z</dcterms:created>
  <dcterms:modified xsi:type="dcterms:W3CDTF">2023-06-27T19:06:00Z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