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5C" w:rsidRPr="00060A76" w:rsidRDefault="009C165C" w:rsidP="00060A76">
      <w:pPr>
        <w:ind w:firstLine="709"/>
        <w:contextualSpacing/>
        <w:jc w:val="both"/>
        <w:outlineLvl w:val="0"/>
        <w:rPr>
          <w:rFonts w:ascii="Times New Roman" w:eastAsia="Times New Roman" w:hAnsi="Times New Roman" w:cs="Times New Roman"/>
          <w:b/>
          <w:bCs/>
          <w:kern w:val="36"/>
          <w:sz w:val="24"/>
          <w:szCs w:val="24"/>
          <w:lang w:eastAsia="ru-RU"/>
        </w:rPr>
      </w:pPr>
      <w:r w:rsidRPr="00060A76">
        <w:rPr>
          <w:rFonts w:ascii="Times New Roman" w:eastAsia="Times New Roman" w:hAnsi="Times New Roman" w:cs="Times New Roman"/>
          <w:b/>
          <w:bCs/>
          <w:kern w:val="36"/>
          <w:sz w:val="24"/>
          <w:szCs w:val="24"/>
          <w:lang w:eastAsia="ru-RU"/>
        </w:rPr>
        <w:t>Памятка по соблюдению мер пожарной безопасности в новогодние праздники</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В период новогодних и рождественских праздников наиболее частой причиной возникновения пожара становится: нарушение правил использования пиротехнических изделий гражданского назначения;</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 xml:space="preserve">использование не сертифицированных елочных гирлянд (иных </w:t>
      </w:r>
      <w:proofErr w:type="spellStart"/>
      <w:r w:rsidRPr="00060A76">
        <w:rPr>
          <w:rFonts w:ascii="Times New Roman" w:eastAsia="Times New Roman" w:hAnsi="Times New Roman" w:cs="Times New Roman"/>
          <w:sz w:val="24"/>
          <w:szCs w:val="24"/>
          <w:lang w:eastAsia="ru-RU"/>
        </w:rPr>
        <w:t>электропотребителей</w:t>
      </w:r>
      <w:proofErr w:type="spellEnd"/>
      <w:r w:rsidRPr="00060A76">
        <w:rPr>
          <w:rFonts w:ascii="Times New Roman" w:eastAsia="Times New Roman" w:hAnsi="Times New Roman" w:cs="Times New Roman"/>
          <w:sz w:val="24"/>
          <w:szCs w:val="24"/>
          <w:lang w:eastAsia="ru-RU"/>
        </w:rPr>
        <w:t>); неосторожное обращение с источниками открытого огня; курение в состоянии алкогольного опьянения.</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Меры безопасности при использовании пиротехники:</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НАСЕЛЕНИЮ ЗАПРЕЩЕНО</w:t>
      </w:r>
      <w:r w:rsidRPr="00060A76">
        <w:rPr>
          <w:rFonts w:ascii="Times New Roman" w:eastAsia="Times New Roman" w:hAnsi="Times New Roman" w:cs="Times New Roman"/>
          <w:sz w:val="24"/>
          <w:szCs w:val="24"/>
          <w:lang w:eastAsia="ru-RU"/>
        </w:rPr>
        <w:t>: устраивать салюты ближе 50 метров от жилых домов и легковоспламеняющихся предметов, под низкими навесами и кронами деревьев;</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держать фитиль во время зажигания около лица; использовать пиротехнику при сильном ветре; направлять ракеты и фейерверки на людей; низко нагибаться над зажженными фейерверками; находиться ближе 15 метров от зажженных пиротехнических изделий.</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РУКОВОДИТЕЛЯМ ТОРГОВЫХ ТОЧЕК</w:t>
      </w:r>
      <w:r w:rsidRPr="00060A76">
        <w:rPr>
          <w:rFonts w:ascii="Times New Roman" w:eastAsia="Times New Roman" w:hAnsi="Times New Roman" w:cs="Times New Roman"/>
          <w:sz w:val="24"/>
          <w:szCs w:val="24"/>
          <w:lang w:eastAsia="ru-RU"/>
        </w:rPr>
        <w:t>: Торговать пиротехникой разрешается только в специализированных магазинах. В секции разрешено иметь по одному виду изделия, остальная продукция хранится на отдельном складе с противопожарными стенами и дверями. Продажа в Новый Год пиротехники осуществляется только совершеннолетним. Пиротехническая продукция должна храниться в специально оборудованных для этих целей зданиях или помещениях. Не допускается совместное хранение пиротехники с другими материалами. В данных помещениях должен строго соблюдаться противопожарный режим. Торговля пиротехникой с лотков, в киосках, на рынках и т. п. запрещена.</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В ОРГАНИЗАЦИЯХ</w:t>
      </w:r>
      <w:r w:rsidRPr="00060A76">
        <w:rPr>
          <w:rFonts w:ascii="Times New Roman" w:eastAsia="Times New Roman" w:hAnsi="Times New Roman" w:cs="Times New Roman"/>
          <w:sz w:val="24"/>
          <w:szCs w:val="24"/>
          <w:lang w:eastAsia="ru-RU"/>
        </w:rPr>
        <w:t xml:space="preserve">: На праздничные и выходные дни руководители организаций и учреждений должны обеспечить безопасность своих объектов и помещений. В случае пожара ответственность (в том числе и возмещение нанесённого ущерба) несёт руководитель учреждения либо собственник объекта. Ответственность за обеспечение безопасности при проведении мероприятий с массовым пребыванием людей несут организаторы мероприятия или органы, разрешившие проведение данного мероприятия. Проведение мероприятий с использованием открытого огня в помещениях школ и других объектов с массовым пребыванием людей </w:t>
      </w:r>
      <w:r w:rsidRPr="00060A76">
        <w:rPr>
          <w:rFonts w:ascii="Times New Roman" w:eastAsia="Times New Roman" w:hAnsi="Times New Roman" w:cs="Times New Roman"/>
          <w:b/>
          <w:bCs/>
          <w:sz w:val="24"/>
          <w:szCs w:val="24"/>
          <w:lang w:eastAsia="ru-RU"/>
        </w:rPr>
        <w:t>запрещено</w:t>
      </w:r>
      <w:r w:rsidRPr="00060A76">
        <w:rPr>
          <w:rFonts w:ascii="Times New Roman" w:eastAsia="Times New Roman" w:hAnsi="Times New Roman" w:cs="Times New Roman"/>
          <w:sz w:val="24"/>
          <w:szCs w:val="24"/>
          <w:lang w:eastAsia="ru-RU"/>
        </w:rPr>
        <w:t>.</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ГИРЛЯНДЫ: 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 xml:space="preserve">ДЛЯ ДОМА: 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w:t>
      </w:r>
      <w:r w:rsidRPr="00060A76">
        <w:rPr>
          <w:rFonts w:ascii="Times New Roman" w:eastAsia="Times New Roman" w:hAnsi="Times New Roman" w:cs="Times New Roman"/>
          <w:sz w:val="24"/>
          <w:szCs w:val="24"/>
          <w:lang w:eastAsia="ru-RU"/>
        </w:rPr>
        <w:lastRenderedPageBreak/>
        <w:t xml:space="preserve">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060A76">
        <w:rPr>
          <w:rFonts w:ascii="Times New Roman" w:eastAsia="Times New Roman" w:hAnsi="Times New Roman" w:cs="Times New Roman"/>
          <w:sz w:val="24"/>
          <w:szCs w:val="24"/>
          <w:lang w:eastAsia="ru-RU"/>
        </w:rPr>
        <w:t>пожароопасны</w:t>
      </w:r>
      <w:proofErr w:type="spellEnd"/>
      <w:r w:rsidRPr="00060A76">
        <w:rPr>
          <w:rFonts w:ascii="Times New Roman" w:eastAsia="Times New Roman" w:hAnsi="Times New Roman" w:cs="Times New Roman"/>
          <w:sz w:val="24"/>
          <w:szCs w:val="24"/>
          <w:lang w:eastAsia="ru-RU"/>
        </w:rPr>
        <w:t xml:space="preserve"> и при горении выделяют токсичные вещества опасные для здоровья.</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sz w:val="24"/>
          <w:szCs w:val="24"/>
          <w:lang w:eastAsia="ru-RU"/>
        </w:rPr>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ДЛЯ ДЕТЕЙ</w:t>
      </w:r>
      <w:r w:rsidRPr="00060A76">
        <w:rPr>
          <w:rFonts w:ascii="Times New Roman" w:eastAsia="Times New Roman" w:hAnsi="Times New Roman" w:cs="Times New Roman"/>
          <w:sz w:val="24"/>
          <w:szCs w:val="24"/>
          <w:lang w:eastAsia="ru-RU"/>
        </w:rPr>
        <w:t xml:space="preserve">: Руководителям образовательных учреждений, а также родителям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 новогодних мероприятий и в быту, а также не допустимости самостоятельного, без участия взрослых, использования пиротехнических изделий. Не разрешайте детям играть около елки в маскарадных костюмах из марли, ваты и бумаги, самостоятельно включать </w:t>
      </w:r>
      <w:proofErr w:type="spellStart"/>
      <w:r w:rsidRPr="00060A76">
        <w:rPr>
          <w:rFonts w:ascii="Times New Roman" w:eastAsia="Times New Roman" w:hAnsi="Times New Roman" w:cs="Times New Roman"/>
          <w:sz w:val="24"/>
          <w:szCs w:val="24"/>
          <w:lang w:eastAsia="ru-RU"/>
        </w:rPr>
        <w:t>электрогирлянды</w:t>
      </w:r>
      <w:proofErr w:type="spellEnd"/>
      <w:r w:rsidRPr="00060A76">
        <w:rPr>
          <w:rFonts w:ascii="Times New Roman" w:eastAsia="Times New Roman" w:hAnsi="Times New Roman" w:cs="Times New Roman"/>
          <w:sz w:val="24"/>
          <w:szCs w:val="24"/>
          <w:lang w:eastAsia="ru-RU"/>
        </w:rPr>
        <w:t>.</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В СЛУЧАЕ ВОЗНИКНОВЕНИЯ ПОЖАРА НЕООБХОДИМО</w:t>
      </w:r>
      <w:r w:rsidRPr="00060A76">
        <w:rPr>
          <w:rFonts w:ascii="Times New Roman" w:eastAsia="Times New Roman" w:hAnsi="Times New Roman" w:cs="Times New Roman"/>
          <w:sz w:val="24"/>
          <w:szCs w:val="24"/>
          <w:lang w:eastAsia="ru-RU"/>
        </w:rPr>
        <w:t xml:space="preserve">: Немедленно сообщить об этом в пожарную охрану по телефону 112 с мобильного телефона или </w:t>
      </w:r>
      <w:r w:rsidR="00060A76">
        <w:rPr>
          <w:rFonts w:ascii="Times New Roman" w:eastAsia="Times New Roman" w:hAnsi="Times New Roman" w:cs="Times New Roman"/>
          <w:sz w:val="24"/>
          <w:szCs w:val="24"/>
          <w:lang w:eastAsia="ru-RU"/>
        </w:rPr>
        <w:t>2-64-32</w:t>
      </w:r>
      <w:r w:rsidRPr="00060A76">
        <w:rPr>
          <w:rFonts w:ascii="Times New Roman" w:eastAsia="Times New Roman" w:hAnsi="Times New Roman" w:cs="Times New Roman"/>
          <w:sz w:val="24"/>
          <w:szCs w:val="24"/>
          <w:lang w:eastAsia="ru-RU"/>
        </w:rPr>
        <w:t>. Принять меры по эвакуации людей и тушению пожара первичными средствами. Отключить электроэнергию (за исключением систем противопожарной защиты). Встретить прибывшие пожарно-спасательные формирования и указать место пожара.</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Помните!</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Соблюдение мер пожарной безопасности – это залог вашего благополучия, сохранности вашей жизни и жизни ваших близких!</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Пожар легче предупредить, чем потушить!</w:t>
      </w:r>
    </w:p>
    <w:p w:rsidR="009C165C" w:rsidRPr="00060A76" w:rsidRDefault="009C165C" w:rsidP="00060A76">
      <w:pPr>
        <w:ind w:firstLine="709"/>
        <w:contextualSpacing/>
        <w:jc w:val="both"/>
        <w:rPr>
          <w:rFonts w:ascii="Times New Roman" w:eastAsia="Times New Roman" w:hAnsi="Times New Roman" w:cs="Times New Roman"/>
          <w:sz w:val="24"/>
          <w:szCs w:val="24"/>
          <w:lang w:eastAsia="ru-RU"/>
        </w:rPr>
      </w:pPr>
      <w:r w:rsidRPr="00060A76">
        <w:rPr>
          <w:rFonts w:ascii="Times New Roman" w:eastAsia="Times New Roman" w:hAnsi="Times New Roman" w:cs="Times New Roman"/>
          <w:b/>
          <w:bCs/>
          <w:sz w:val="24"/>
          <w:szCs w:val="24"/>
          <w:lang w:eastAsia="ru-RU"/>
        </w:rPr>
        <w:t>БЕРЕГИТЕ СВОЮ ЖИЗНЬ И ЖИЗНЬ ОКРУЖАЮЩИХ!</w:t>
      </w:r>
    </w:p>
    <w:p w:rsidR="00B042DA" w:rsidRPr="00060A76" w:rsidRDefault="00B042DA" w:rsidP="00060A76">
      <w:pPr>
        <w:ind w:firstLine="709"/>
        <w:contextualSpacing/>
        <w:jc w:val="both"/>
        <w:rPr>
          <w:sz w:val="24"/>
          <w:szCs w:val="24"/>
        </w:rPr>
      </w:pPr>
    </w:p>
    <w:sectPr w:rsidR="00B042DA" w:rsidRPr="00060A76" w:rsidSect="00B04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C7C06"/>
    <w:multiLevelType w:val="multilevel"/>
    <w:tmpl w:val="8F2A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65C"/>
    <w:rsid w:val="00060A76"/>
    <w:rsid w:val="008609C6"/>
    <w:rsid w:val="008A10F3"/>
    <w:rsid w:val="009356DA"/>
    <w:rsid w:val="009C165C"/>
    <w:rsid w:val="00B02B58"/>
    <w:rsid w:val="00B042DA"/>
    <w:rsid w:val="00DC4293"/>
    <w:rsid w:val="00E8231B"/>
    <w:rsid w:val="00E96AFF"/>
    <w:rsid w:val="00FE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A"/>
  </w:style>
  <w:style w:type="paragraph" w:styleId="1">
    <w:name w:val="heading 1"/>
    <w:basedOn w:val="a"/>
    <w:link w:val="10"/>
    <w:uiPriority w:val="9"/>
    <w:qFormat/>
    <w:rsid w:val="009C165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65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C165C"/>
    <w:rPr>
      <w:color w:val="0000FF"/>
      <w:u w:val="single"/>
    </w:rPr>
  </w:style>
  <w:style w:type="character" w:customStyle="1" w:styleId="date2">
    <w:name w:val="date2"/>
    <w:basedOn w:val="a0"/>
    <w:rsid w:val="009C165C"/>
  </w:style>
  <w:style w:type="paragraph" w:styleId="a4">
    <w:name w:val="Normal (Web)"/>
    <w:basedOn w:val="a"/>
    <w:uiPriority w:val="99"/>
    <w:semiHidden/>
    <w:unhideWhenUsed/>
    <w:rsid w:val="009C165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9C165C"/>
    <w:rPr>
      <w:b/>
      <w:bCs/>
    </w:rPr>
  </w:style>
  <w:style w:type="paragraph" w:styleId="a6">
    <w:name w:val="Balloon Text"/>
    <w:basedOn w:val="a"/>
    <w:link w:val="a7"/>
    <w:uiPriority w:val="99"/>
    <w:semiHidden/>
    <w:unhideWhenUsed/>
    <w:rsid w:val="009C165C"/>
    <w:rPr>
      <w:rFonts w:ascii="Tahoma" w:hAnsi="Tahoma" w:cs="Tahoma"/>
      <w:sz w:val="16"/>
      <w:szCs w:val="16"/>
    </w:rPr>
  </w:style>
  <w:style w:type="character" w:customStyle="1" w:styleId="a7">
    <w:name w:val="Текст выноски Знак"/>
    <w:basedOn w:val="a0"/>
    <w:link w:val="a6"/>
    <w:uiPriority w:val="99"/>
    <w:semiHidden/>
    <w:rsid w:val="009C1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103096">
      <w:bodyDiv w:val="1"/>
      <w:marLeft w:val="0"/>
      <w:marRight w:val="0"/>
      <w:marTop w:val="0"/>
      <w:marBottom w:val="0"/>
      <w:divBdr>
        <w:top w:val="none" w:sz="0" w:space="0" w:color="auto"/>
        <w:left w:val="none" w:sz="0" w:space="0" w:color="auto"/>
        <w:bottom w:val="none" w:sz="0" w:space="0" w:color="auto"/>
        <w:right w:val="none" w:sz="0" w:space="0" w:color="auto"/>
      </w:divBdr>
      <w:divsChild>
        <w:div w:id="69280134">
          <w:marLeft w:val="0"/>
          <w:marRight w:val="0"/>
          <w:marTop w:val="0"/>
          <w:marBottom w:val="0"/>
          <w:divBdr>
            <w:top w:val="none" w:sz="0" w:space="0" w:color="auto"/>
            <w:left w:val="none" w:sz="0" w:space="0" w:color="auto"/>
            <w:bottom w:val="none" w:sz="0" w:space="0" w:color="auto"/>
            <w:right w:val="none" w:sz="0" w:space="0" w:color="auto"/>
          </w:divBdr>
          <w:divsChild>
            <w:div w:id="955991805">
              <w:marLeft w:val="0"/>
              <w:marRight w:val="0"/>
              <w:marTop w:val="0"/>
              <w:marBottom w:val="0"/>
              <w:divBdr>
                <w:top w:val="none" w:sz="0" w:space="0" w:color="auto"/>
                <w:left w:val="none" w:sz="0" w:space="0" w:color="auto"/>
                <w:bottom w:val="none" w:sz="0" w:space="0" w:color="auto"/>
                <w:right w:val="none" w:sz="0" w:space="0" w:color="auto"/>
              </w:divBdr>
              <w:divsChild>
                <w:div w:id="856576007">
                  <w:marLeft w:val="0"/>
                  <w:marRight w:val="0"/>
                  <w:marTop w:val="0"/>
                  <w:marBottom w:val="0"/>
                  <w:divBdr>
                    <w:top w:val="none" w:sz="0" w:space="0" w:color="auto"/>
                    <w:left w:val="none" w:sz="0" w:space="0" w:color="auto"/>
                    <w:bottom w:val="none" w:sz="0" w:space="0" w:color="auto"/>
                    <w:right w:val="none" w:sz="0" w:space="0" w:color="auto"/>
                  </w:divBdr>
                </w:div>
              </w:divsChild>
            </w:div>
            <w:div w:id="442499479">
              <w:marLeft w:val="0"/>
              <w:marRight w:val="0"/>
              <w:marTop w:val="0"/>
              <w:marBottom w:val="0"/>
              <w:divBdr>
                <w:top w:val="none" w:sz="0" w:space="0" w:color="auto"/>
                <w:left w:val="none" w:sz="0" w:space="0" w:color="auto"/>
                <w:bottom w:val="none" w:sz="0" w:space="0" w:color="auto"/>
                <w:right w:val="none" w:sz="0" w:space="0" w:color="auto"/>
              </w:divBdr>
              <w:divsChild>
                <w:div w:id="913323686">
                  <w:marLeft w:val="0"/>
                  <w:marRight w:val="0"/>
                  <w:marTop w:val="0"/>
                  <w:marBottom w:val="0"/>
                  <w:divBdr>
                    <w:top w:val="none" w:sz="0" w:space="0" w:color="auto"/>
                    <w:left w:val="none" w:sz="0" w:space="0" w:color="auto"/>
                    <w:bottom w:val="none" w:sz="0" w:space="0" w:color="auto"/>
                    <w:right w:val="none" w:sz="0" w:space="0" w:color="auto"/>
                  </w:divBdr>
                  <w:divsChild>
                    <w:div w:id="1212838871">
                      <w:marLeft w:val="0"/>
                      <w:marRight w:val="0"/>
                      <w:marTop w:val="0"/>
                      <w:marBottom w:val="0"/>
                      <w:divBdr>
                        <w:top w:val="none" w:sz="0" w:space="0" w:color="auto"/>
                        <w:left w:val="none" w:sz="0" w:space="0" w:color="auto"/>
                        <w:bottom w:val="none" w:sz="0" w:space="0" w:color="auto"/>
                        <w:right w:val="none" w:sz="0" w:space="0" w:color="auto"/>
                      </w:divBdr>
                      <w:divsChild>
                        <w:div w:id="1326456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4575</Characters>
  <Application>Microsoft Office Word</Application>
  <DocSecurity>0</DocSecurity>
  <Lines>38</Lines>
  <Paragraphs>10</Paragraphs>
  <ScaleCrop>false</ScaleCrop>
  <Company>Microsoft</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2016-12-14T11:27:00Z</dcterms:created>
  <dcterms:modified xsi:type="dcterms:W3CDTF">2016-12-14T12:03:00Z</dcterms:modified>
</cp:coreProperties>
</file>