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A4344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433D45">
        <w:rPr>
          <w:sz w:val="26"/>
          <w:szCs w:val="26"/>
        </w:rPr>
        <w:t>38</w:t>
      </w:r>
    </w:p>
    <w:p w:rsidR="0087667E" w:rsidRPr="00637D3A" w:rsidRDefault="0087667E" w:rsidP="002070C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2070CD" w:rsidRDefault="002070CD" w:rsidP="00375247">
      <w:pPr>
        <w:jc w:val="both"/>
        <w:rPr>
          <w:rFonts w:ascii="Times New Roman" w:hAnsi="Times New Roman"/>
          <w:b/>
          <w:sz w:val="28"/>
          <w:szCs w:val="28"/>
        </w:rPr>
      </w:pPr>
    </w:p>
    <w:p w:rsidR="00375247" w:rsidRDefault="00375247" w:rsidP="00375247">
      <w:pPr>
        <w:jc w:val="both"/>
        <w:rPr>
          <w:rFonts w:ascii="Times New Roman" w:hAnsi="Times New Roman"/>
          <w:b/>
          <w:sz w:val="28"/>
          <w:szCs w:val="28"/>
        </w:rPr>
      </w:pPr>
      <w:r w:rsidRPr="00CA38B0">
        <w:rPr>
          <w:rFonts w:ascii="Times New Roman" w:hAnsi="Times New Roman"/>
          <w:b/>
          <w:sz w:val="28"/>
          <w:szCs w:val="28"/>
        </w:rPr>
        <w:t xml:space="preserve">О создании комиссии по принятию </w:t>
      </w:r>
    </w:p>
    <w:p w:rsidR="00375247" w:rsidRDefault="00375247" w:rsidP="003752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A38B0">
        <w:rPr>
          <w:rFonts w:ascii="Times New Roman" w:hAnsi="Times New Roman"/>
          <w:b/>
          <w:sz w:val="28"/>
          <w:szCs w:val="28"/>
        </w:rPr>
        <w:t xml:space="preserve">осстановленных </w:t>
      </w:r>
      <w:r>
        <w:rPr>
          <w:rFonts w:ascii="Times New Roman" w:hAnsi="Times New Roman"/>
          <w:b/>
          <w:sz w:val="28"/>
          <w:szCs w:val="28"/>
        </w:rPr>
        <w:t>т</w:t>
      </w:r>
      <w:r w:rsidRPr="00CA38B0">
        <w:rPr>
          <w:rFonts w:ascii="Times New Roman" w:hAnsi="Times New Roman"/>
          <w:b/>
          <w:sz w:val="28"/>
          <w:szCs w:val="28"/>
        </w:rPr>
        <w:t>ерриторий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5247" w:rsidRDefault="00375247" w:rsidP="00375247">
      <w:pPr>
        <w:jc w:val="both"/>
        <w:rPr>
          <w:rFonts w:ascii="Times New Roman" w:hAnsi="Times New Roman"/>
          <w:b/>
          <w:sz w:val="28"/>
          <w:szCs w:val="28"/>
        </w:rPr>
      </w:pPr>
      <w:r w:rsidRPr="00CA38B0">
        <w:rPr>
          <w:rFonts w:ascii="Times New Roman" w:hAnsi="Times New Roman"/>
          <w:b/>
          <w:sz w:val="28"/>
          <w:szCs w:val="28"/>
        </w:rPr>
        <w:t>после проведения земляных работ</w:t>
      </w:r>
    </w:p>
    <w:p w:rsidR="00375247" w:rsidRDefault="00375247" w:rsidP="003752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Моховского сельского поселения</w:t>
      </w:r>
    </w:p>
    <w:p w:rsidR="00375247" w:rsidRPr="00375247" w:rsidRDefault="00375247" w:rsidP="003752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Залегощенского района Орловской области</w:t>
      </w:r>
    </w:p>
    <w:p w:rsidR="00375247" w:rsidRPr="00DF4B39" w:rsidRDefault="00375247" w:rsidP="00375247">
      <w:pPr>
        <w:jc w:val="both"/>
        <w:rPr>
          <w:rFonts w:ascii="Times New Roman" w:hAnsi="Times New Roman"/>
          <w:sz w:val="44"/>
          <w:szCs w:val="44"/>
        </w:rPr>
      </w:pPr>
    </w:p>
    <w:p w:rsidR="00375247" w:rsidRPr="00AF6F02" w:rsidRDefault="00375247" w:rsidP="0037524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F02">
        <w:rPr>
          <w:rFonts w:ascii="Times New Roman" w:hAnsi="Times New Roman"/>
          <w:sz w:val="26"/>
          <w:szCs w:val="26"/>
        </w:rPr>
        <w:t xml:space="preserve">В соответствии с решением Моховского сельского Совета народных депутатов Залегощенского района Орловской области от 15 октября 2018 г. № 69 «Об утверждении Положения о порядке выдачи ордеров на проведение земляных работ на территории Моховского сельского поселения Залегощенского района Орловской области» в целях осуществления контроля за восстановлением нарушенного благоустройства при производстве земляных работ, Администрация Моховского  сельского поселения Залегощенского района Орловской области </w:t>
      </w:r>
      <w:r w:rsidRPr="00AF6F02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375247" w:rsidRPr="00AF6F02" w:rsidRDefault="00375247" w:rsidP="0037524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6F02">
        <w:rPr>
          <w:rFonts w:ascii="Times New Roman" w:hAnsi="Times New Roman"/>
          <w:sz w:val="26"/>
          <w:szCs w:val="26"/>
        </w:rPr>
        <w:t>1. Утвердить состав комиссии по принятию восстановленных территорий после проведения земляных работ</w:t>
      </w:r>
      <w:r w:rsidR="00AF6F02">
        <w:rPr>
          <w:rFonts w:ascii="Times New Roman" w:hAnsi="Times New Roman"/>
          <w:sz w:val="26"/>
          <w:szCs w:val="26"/>
        </w:rPr>
        <w:t xml:space="preserve"> на</w:t>
      </w:r>
      <w:r w:rsidRPr="00AF6F02">
        <w:rPr>
          <w:rFonts w:ascii="Times New Roman" w:hAnsi="Times New Roman"/>
          <w:sz w:val="26"/>
          <w:szCs w:val="26"/>
        </w:rPr>
        <w:t xml:space="preserve"> территории Моховского сельского поселения Залегощенского района Орловской области (приложение 1).</w:t>
      </w:r>
    </w:p>
    <w:p w:rsidR="00375247" w:rsidRPr="00AF6F02" w:rsidRDefault="00375247" w:rsidP="0037524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6F02">
        <w:rPr>
          <w:rFonts w:ascii="Times New Roman" w:hAnsi="Times New Roman"/>
          <w:sz w:val="26"/>
          <w:szCs w:val="26"/>
        </w:rPr>
        <w:t>2. Утвердить Положение о комиссии по принятию восстановленных территорий после проведения земляных работ на территории Моховского сельского поселения Залегощенского района Орловской области (приложение 2).</w:t>
      </w:r>
    </w:p>
    <w:p w:rsidR="00AF27AB" w:rsidRPr="00AF6F02" w:rsidRDefault="00375247" w:rsidP="00375247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F02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27AB" w:rsidRPr="00AF6F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F27AB" w:rsidRPr="00AF6F0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AF27AB" w:rsidRPr="00AF6F02">
        <w:rPr>
          <w:rFonts w:ascii="Times New Roman" w:hAnsi="Times New Roman" w:cs="Times New Roman"/>
          <w:bCs/>
          <w:sz w:val="26"/>
          <w:szCs w:val="26"/>
        </w:rPr>
        <w:t>Моховского</w:t>
      </w:r>
      <w:r w:rsidR="00AF27AB" w:rsidRPr="00AF6F0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F27AB" w:rsidRPr="00AF6F02">
        <w:rPr>
          <w:rFonts w:ascii="Times New Roman" w:hAnsi="Times New Roman" w:cs="Times New Roman"/>
          <w:bCs/>
          <w:sz w:val="26"/>
          <w:szCs w:val="26"/>
        </w:rPr>
        <w:t>Залегощенского</w:t>
      </w:r>
      <w:r w:rsidR="00AF27AB" w:rsidRPr="00AF6F0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 w:rsidR="00AF27AB" w:rsidRPr="00AF6F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27AB" w:rsidRPr="00AF6F02" w:rsidRDefault="00375247" w:rsidP="00375247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6"/>
          <w:szCs w:val="26"/>
        </w:rPr>
      </w:pPr>
      <w:r w:rsidRPr="00AF6F02">
        <w:rPr>
          <w:b w:val="0"/>
          <w:iCs/>
          <w:sz w:val="26"/>
          <w:szCs w:val="26"/>
        </w:rPr>
        <w:t>4</w:t>
      </w:r>
      <w:r w:rsidR="00AF27AB" w:rsidRPr="00AF6F02">
        <w:rPr>
          <w:b w:val="0"/>
          <w:iCs/>
          <w:sz w:val="26"/>
          <w:szCs w:val="26"/>
        </w:rPr>
        <w:t>. Настоящее постановление  вступает в силу с момента его подписания и подлежит обнародованию.</w:t>
      </w:r>
    </w:p>
    <w:p w:rsidR="00AF27AB" w:rsidRPr="00AF6F02" w:rsidRDefault="00375247" w:rsidP="00375247">
      <w:pPr>
        <w:pStyle w:val="Standard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AF6F02">
        <w:rPr>
          <w:sz w:val="26"/>
          <w:szCs w:val="26"/>
        </w:rPr>
        <w:t>5</w:t>
      </w:r>
      <w:r w:rsidR="00AF27AB" w:rsidRPr="00AF6F02">
        <w:rPr>
          <w:sz w:val="26"/>
          <w:szCs w:val="26"/>
        </w:rPr>
        <w:t xml:space="preserve">. </w:t>
      </w:r>
      <w:proofErr w:type="gramStart"/>
      <w:r w:rsidR="00AF27AB" w:rsidRPr="00AF6F02">
        <w:rPr>
          <w:sz w:val="26"/>
          <w:szCs w:val="26"/>
        </w:rPr>
        <w:t>Контроль за</w:t>
      </w:r>
      <w:proofErr w:type="gramEnd"/>
      <w:r w:rsidR="00AF27AB" w:rsidRPr="00AF6F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27AB" w:rsidRPr="00AF6F02" w:rsidRDefault="00AF27AB" w:rsidP="00375247">
      <w:pPr>
        <w:pStyle w:val="a5"/>
        <w:ind w:firstLine="709"/>
        <w:contextualSpacing/>
        <w:jc w:val="both"/>
        <w:rPr>
          <w:sz w:val="26"/>
          <w:szCs w:val="26"/>
        </w:rPr>
      </w:pPr>
    </w:p>
    <w:p w:rsidR="00AF27AB" w:rsidRPr="00AF6F02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AF27AB" w:rsidRPr="00AF6F02" w:rsidRDefault="00AF27AB" w:rsidP="00AF27AB">
      <w:pPr>
        <w:pStyle w:val="Standard"/>
        <w:rPr>
          <w:b/>
          <w:sz w:val="26"/>
          <w:szCs w:val="26"/>
        </w:rPr>
      </w:pPr>
    </w:p>
    <w:p w:rsidR="00AF27AB" w:rsidRPr="00AF6F02" w:rsidRDefault="009D67E9" w:rsidP="009D67E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</w:t>
      </w:r>
      <w:r w:rsidR="00AF27AB" w:rsidRPr="00AF6F02">
        <w:rPr>
          <w:sz w:val="26"/>
          <w:szCs w:val="26"/>
        </w:rPr>
        <w:t xml:space="preserve">поселения                                                     </w:t>
      </w:r>
      <w:r>
        <w:rPr>
          <w:sz w:val="26"/>
          <w:szCs w:val="26"/>
        </w:rPr>
        <w:t xml:space="preserve">                      </w:t>
      </w:r>
      <w:r w:rsidR="00AF6F02">
        <w:rPr>
          <w:sz w:val="26"/>
          <w:szCs w:val="26"/>
        </w:rPr>
        <w:t>А.А. Пиняев</w:t>
      </w:r>
    </w:p>
    <w:p w:rsidR="00AF27AB" w:rsidRPr="00401D2B" w:rsidRDefault="00AF27AB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5472D9" w:rsidP="00547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5472D9" w:rsidRPr="00377B41" w:rsidRDefault="005472D9" w:rsidP="00547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FC3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C3A9C">
              <w:rPr>
                <w:rFonts w:ascii="Times New Roman" w:hAnsi="Times New Roman" w:cs="Times New Roman"/>
              </w:rPr>
              <w:t>01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FC3A9C"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FC3A9C">
              <w:rPr>
                <w:rFonts w:ascii="Times New Roman" w:hAnsi="Times New Roman" w:cs="Times New Roman"/>
              </w:rPr>
              <w:t>38</w:t>
            </w:r>
          </w:p>
        </w:tc>
      </w:tr>
    </w:tbl>
    <w:p w:rsidR="00AF27AB" w:rsidRPr="005472D9" w:rsidRDefault="005472D9" w:rsidP="005472D9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F6F02" w:rsidRPr="00CA38B0" w:rsidRDefault="00AF6F02" w:rsidP="00AF6F02">
      <w:pPr>
        <w:widowControl w:val="0"/>
        <w:suppressAutoHyphens/>
        <w:autoSpaceDN w:val="0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  <w:r w:rsidRPr="00CA38B0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 xml:space="preserve">                                                               </w:t>
      </w: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  <w:r w:rsidRPr="00CA38B0">
        <w:rPr>
          <w:rFonts w:ascii="Times New Roman" w:eastAsia="Lucida Sans Unicode" w:hAnsi="Times New Roman"/>
          <w:b/>
          <w:kern w:val="3"/>
          <w:sz w:val="28"/>
          <w:szCs w:val="28"/>
        </w:rPr>
        <w:t>СОСТАВ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  <w:r w:rsidRPr="00CA38B0">
        <w:rPr>
          <w:rFonts w:ascii="Times New Roman" w:eastAsia="Lucida Sans Unicode" w:hAnsi="Times New Roman"/>
          <w:b/>
          <w:kern w:val="3"/>
          <w:sz w:val="28"/>
          <w:szCs w:val="28"/>
        </w:rPr>
        <w:t xml:space="preserve"> комиссии</w:t>
      </w:r>
      <w:r w:rsidRPr="00CA38B0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 xml:space="preserve"> по принятию восстановленных территорий </w:t>
      </w: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  <w:r w:rsidRPr="00CA38B0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после проведения земляных работ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</w:p>
    <w:p w:rsidR="00AF6F02" w:rsidRPr="00CA38B0" w:rsidRDefault="00AF6F02" w:rsidP="00AF6F02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ascii="Times New Roman" w:eastAsia="Lucida Sans Unicode" w:hAnsi="Times New Roman"/>
          <w:b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"/>
        <w:gridCol w:w="6627"/>
      </w:tblGrid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AF6F02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Пиняев А.А.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A38B0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Администрации </w:t>
            </w: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Моховского сельского поселения</w:t>
            </w:r>
            <w:r w:rsidRPr="00CA38B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F02">
              <w:rPr>
                <w:rFonts w:ascii="Times New Roman" w:hAnsi="Times New Roman"/>
                <w:bCs/>
                <w:sz w:val="28"/>
                <w:szCs w:val="28"/>
              </w:rPr>
              <w:t>Титова Н.Е.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8B0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  <w:r w:rsidRPr="00CA38B0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Моховского сельского поселения, секретарь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AF6F02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Анохина Т.Н.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Моховского сельского поселения, член комиссии</w:t>
            </w:r>
          </w:p>
        </w:tc>
      </w:tr>
      <w:tr w:rsidR="00AF6F02" w:rsidRPr="00CA38B0" w:rsidTr="00AF6F02">
        <w:tc>
          <w:tcPr>
            <w:tcW w:w="2410" w:type="dxa"/>
            <w:tcBorders>
              <w:right w:val="nil"/>
            </w:tcBorders>
          </w:tcPr>
          <w:p w:rsidR="00AF6F02" w:rsidRPr="00AF6F02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AF6F02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left w:val="nil"/>
            </w:tcBorders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F6F02" w:rsidRPr="00CA38B0" w:rsidRDefault="00AF6F02" w:rsidP="00AF6F0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</w:rPr>
            </w:pPr>
            <w:r w:rsidRPr="00CA38B0">
              <w:rPr>
                <w:rFonts w:ascii="Times New Roman" w:hAnsi="Times New Roman"/>
                <w:sz w:val="28"/>
                <w:szCs w:val="28"/>
              </w:rPr>
              <w:t>представитель получателя ордера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</w:tbl>
    <w:p w:rsidR="00E17F90" w:rsidRDefault="00E17F90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394EAE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___________________________________</w:t>
      </w: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tabs>
          <w:tab w:val="clear" w:pos="709"/>
          <w:tab w:val="left" w:pos="0"/>
        </w:tabs>
        <w:spacing w:line="240" w:lineRule="auto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AF6F02" w:rsidRDefault="00AF6F02" w:rsidP="00AF6F02">
      <w:pPr>
        <w:pStyle w:val="ad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AF6F02" w:rsidTr="005C301C">
        <w:trPr>
          <w:trHeight w:val="1270"/>
        </w:trPr>
        <w:tc>
          <w:tcPr>
            <w:tcW w:w="5774" w:type="dxa"/>
          </w:tcPr>
          <w:p w:rsidR="00AF6F02" w:rsidRPr="00377B41" w:rsidRDefault="00AF6F02" w:rsidP="005C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AF6F02" w:rsidRPr="00377B41" w:rsidRDefault="00AF6F02" w:rsidP="005C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AF6F02" w:rsidRPr="00377B41" w:rsidRDefault="00AF6F02" w:rsidP="005C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AF6F02" w:rsidRPr="00377B41" w:rsidRDefault="00AF6F02" w:rsidP="005C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AF6F02" w:rsidRPr="00377B41" w:rsidRDefault="00AF6F02" w:rsidP="005C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AF6F02" w:rsidRPr="005472D9" w:rsidRDefault="00AF6F02" w:rsidP="00AF6F02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2723" w:rsidRDefault="00C42723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2723" w:rsidRDefault="00C42723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2723" w:rsidRDefault="00C42723" w:rsidP="00AF6F0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6F0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AF6F0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по принятию восстановленных территорий</w:t>
      </w:r>
    </w:p>
    <w:p w:rsidR="00AF6F02" w:rsidRPr="00AF6F02" w:rsidRDefault="00AF6F02" w:rsidP="00AF6F02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>после проведения земляных работ</w:t>
      </w:r>
    </w:p>
    <w:p w:rsidR="00AF6F02" w:rsidRDefault="00AF6F02" w:rsidP="00AF6F02">
      <w:pPr>
        <w:widowControl w:val="0"/>
        <w:tabs>
          <w:tab w:val="left" w:pos="709"/>
        </w:tabs>
        <w:suppressAutoHyphens/>
        <w:autoSpaceDN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F02" w:rsidRPr="00AF6F02" w:rsidRDefault="00AF6F02" w:rsidP="00AF6F02">
      <w:pPr>
        <w:widowControl w:val="0"/>
        <w:tabs>
          <w:tab w:val="left" w:pos="709"/>
        </w:tabs>
        <w:suppressAutoHyphens/>
        <w:autoSpaceDN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6F02" w:rsidRPr="00AF6F02" w:rsidRDefault="00AF6F02" w:rsidP="00AF6F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 xml:space="preserve">1.1.Настоящее Положение регламентирует работу комиссии по принятию восстановленных территорий после проведения земляных работ  (далее - комиссия). 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 xml:space="preserve">1.2. Комиссия создана для осуществления процедуры принятия восстановленных объектов благоустройства на территории </w:t>
      </w:r>
      <w:r w:rsidR="00C42723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 после проведения земляных работ.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1.3.Комиссия в своей деятельности руководствуется Конститу</w:t>
      </w:r>
      <w:r>
        <w:rPr>
          <w:rFonts w:ascii="Times New Roman" w:hAnsi="Times New Roman" w:cs="Times New Roman"/>
          <w:sz w:val="28"/>
          <w:szCs w:val="28"/>
        </w:rPr>
        <w:t>цией Рос</w:t>
      </w:r>
      <w:r w:rsidRPr="00AF6F02">
        <w:rPr>
          <w:rFonts w:ascii="Times New Roman" w:hAnsi="Times New Roman" w:cs="Times New Roman"/>
          <w:sz w:val="28"/>
          <w:szCs w:val="28"/>
        </w:rPr>
        <w:t>сийской Федерации, Земельным кодексом Российской Федерации, Градостроительным кодексом Российской Федерации, иными нормативными правовыми актами Российской Федерации, нормативными правовыми актами Новгородской области, муниципальными правовыми актами, настоящим Положением.</w:t>
      </w:r>
    </w:p>
    <w:p w:rsidR="00AF6F02" w:rsidRPr="00AF6F02" w:rsidRDefault="00AF6F02" w:rsidP="00AF6F0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AF6F02" w:rsidRPr="00AF6F02" w:rsidRDefault="00AF6F02" w:rsidP="00AF6F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К основным задачам комиссии относится:</w:t>
      </w:r>
    </w:p>
    <w:p w:rsidR="00AF6F02" w:rsidRPr="00AF6F02" w:rsidRDefault="00AF6F02" w:rsidP="00AF6F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ab/>
        <w:t>обеспечение квалифицированной оц</w:t>
      </w:r>
      <w:r>
        <w:rPr>
          <w:rFonts w:ascii="Times New Roman" w:hAnsi="Times New Roman" w:cs="Times New Roman"/>
          <w:sz w:val="28"/>
          <w:szCs w:val="28"/>
        </w:rPr>
        <w:t>енки качества восстановления на</w:t>
      </w:r>
      <w:r w:rsidRPr="00AF6F02">
        <w:rPr>
          <w:rFonts w:ascii="Times New Roman" w:hAnsi="Times New Roman" w:cs="Times New Roman"/>
          <w:sz w:val="28"/>
          <w:szCs w:val="28"/>
        </w:rPr>
        <w:t xml:space="preserve">рушенного благоустройства по окончанию производства работ на территории </w:t>
      </w:r>
      <w:r w:rsidR="00C42723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выявление недостатков  и установка сроков их устранения.</w:t>
      </w:r>
      <w:r w:rsidRPr="00AF6F02">
        <w:rPr>
          <w:rFonts w:ascii="Times New Roman" w:hAnsi="Times New Roman" w:cs="Times New Roman"/>
          <w:sz w:val="28"/>
          <w:szCs w:val="28"/>
        </w:rPr>
        <w:tab/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Для выполнения возложенных на нее задач комиссия имеет право: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физических, юридических лиц и индивидуальных предпринимателей документы и материалы, связанные с нарушением или восстановлением благоустройства;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приглашать заинтересованных лиц на заседание комиссии и заслушивать их мнения.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комиссии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4.1.Состав комиссии утверждается постановлением Администрации </w:t>
      </w:r>
      <w:r w:rsidR="00C42723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поселения. Заседания комиссии проводятся по мере необходимости.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4.2. В состав комиссии включаются представители Администрации </w:t>
      </w:r>
      <w:r w:rsidR="00C42723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AF6F02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их компетенции и представитель получателя ордера.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lastRenderedPageBreak/>
        <w:t>Руководство комиссией  осуществляет председатель, а в его отсутствие заместитель председателя.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заседании присутствует более 50 процентов от общего числа ее членов. Каждый член комиссии имеет 1 голос. Члены комиссии участвуют в заседании лично.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4.4. Решения комиссии 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4.5. Работа комиссии включает в себя: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обследование участка и прилегающей территории, оценка качества восстановления нарушенного благоустройства;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подписание  контрольного листа к разрешению на производство земляных работ; 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 xml:space="preserve">выявление недостатков и установление сроков их устранения.  </w:t>
      </w:r>
    </w:p>
    <w:p w:rsidR="00C42723" w:rsidRPr="00C42723" w:rsidRDefault="00AF6F02" w:rsidP="00C42723">
      <w:pPr>
        <w:pStyle w:val="ConsPlusNonformat"/>
        <w:ind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4.6.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Решения </w:t>
      </w:r>
      <w:r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комиссии оформляются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Актом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приемки восстановленного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благоустройства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</w:t>
      </w:r>
      <w:r w:rsidR="00C42723" w:rsidRPr="00C42723">
        <w:rPr>
          <w:rFonts w:ascii="Times New Roman" w:eastAsiaTheme="minorEastAsia" w:hAnsi="Times New Roman" w:cs="Times New Roman"/>
          <w:kern w:val="0"/>
          <w:sz w:val="28"/>
          <w:szCs w:val="28"/>
        </w:rPr>
        <w:t>после производства земляных работ</w:t>
      </w:r>
      <w:r w:rsidR="00C42723"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(далее - Акт приемки) согласно приложению.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4.7.</w:t>
      </w:r>
      <w:r w:rsidR="00C42723">
        <w:rPr>
          <w:rFonts w:ascii="Times New Roman" w:hAnsi="Times New Roman" w:cs="Times New Roman"/>
          <w:sz w:val="28"/>
          <w:szCs w:val="28"/>
        </w:rPr>
        <w:t xml:space="preserve">Акт приемки </w:t>
      </w:r>
      <w:r w:rsidRPr="00AF6F02">
        <w:rPr>
          <w:rFonts w:ascii="Times New Roman" w:hAnsi="Times New Roman" w:cs="Times New Roman"/>
          <w:sz w:val="28"/>
          <w:szCs w:val="28"/>
        </w:rPr>
        <w:t xml:space="preserve">  составляется после выезда комиссии  на место проведения земляных работ для проверки качества восстановления дорожного покрытия, элементов благоустройства  улиц, тротуаров, пешеходных дорожек, газонов, зеленных насаждений,  внутриквартальных, дворовых и других территорий  которые были повреждены в результате проведения земляных работ, и подписывается всеми членами комиссии. Не допускается заполнение контрольного листа карандашом и внесение в него исправлений. Особые мнения членов комиссии, не согласных с принятым решением, прикладывается к контрольному листу.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4.8. В случае выявления комиссией нарушений условий, определённых при согласовании и выдаче ордера на производство земляных работ, а также замечаний по восстановлению нарушенного благоустройства, получателю ордера выдается предписание об устранении нарушений (замечаний) с установлением сроков их устранения.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F02">
        <w:rPr>
          <w:rFonts w:ascii="Times New Roman" w:hAnsi="Times New Roman" w:cs="Times New Roman"/>
          <w:sz w:val="28"/>
          <w:szCs w:val="28"/>
        </w:rPr>
        <w:t>После устранения нарушений (замечаний) комиссии получатель ордера повторно обращается в комиссию с обязательной отметкой об устранении нарушений (замечаний) в предписании.</w:t>
      </w:r>
    </w:p>
    <w:p w:rsidR="00AF6F02" w:rsidRPr="00AF6F02" w:rsidRDefault="00AF6F02" w:rsidP="00AF6F0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комиссии: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5.1.Осуществляет общее руководство деятельностью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5.2.Созывает и ведет заседание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5.3.Формирует повестку заседания комиссии. 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5.4.Подписывает от имени комиссии протокол заседания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5.5.Функции председателя комиссии в его  отсутствие осуществляет его заместитель.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6. Секретарь комиссии: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6.1.Осуществляет приём документов, поступающих в адрес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6.2.Осуществляет  работу по подготовке комплекта документов для рассмотрения на заседании комиссии, оповещению членов комиссии о месте, </w:t>
      </w: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>времени проведения заседания комиссии, повестке дня, предоставлению членам комиссии комплекта документов по вопросам повестки дня заседания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6.3.Информирует заинтересованных лиц о принятых комиссией решениях.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6.4.Обеспечивает сохранность документов, связанных с деятельностью комиссии.</w:t>
      </w:r>
    </w:p>
    <w:p w:rsidR="00AF6F02" w:rsidRPr="00AF6F02" w:rsidRDefault="00AF6F02" w:rsidP="00AF6F02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6.5.В случае отсутствия секретаря комиссии его функции выполняет член комиссии – Главный специалист Администрации </w:t>
      </w:r>
      <w:r w:rsidR="00C42723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Моховского </w:t>
      </w: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сельского поселения. </w:t>
      </w: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Default="00AF6F02" w:rsidP="00AF6F0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AF6F02" w:rsidRPr="00AF6F02" w:rsidRDefault="00AF6F02" w:rsidP="00AF6F02">
      <w:pPr>
        <w:widowControl w:val="0"/>
        <w:suppressAutoHyphens/>
        <w:contextualSpacing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F6F02">
        <w:rPr>
          <w:rFonts w:ascii="Times New Roman" w:hAnsi="Times New Roman" w:cs="Times New Roman"/>
          <w:color w:val="000000"/>
          <w:kern w:val="1"/>
          <w:sz w:val="28"/>
          <w:szCs w:val="28"/>
        </w:rPr>
        <w:t>____________________</w:t>
      </w:r>
    </w:p>
    <w:p w:rsidR="00AF6F02" w:rsidRPr="00AF6F02" w:rsidRDefault="00AF6F02" w:rsidP="00AF6F0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42723" w:rsidRDefault="00C42723" w:rsidP="00C4272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C427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2723" w:rsidRDefault="00C42723" w:rsidP="00C42723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Положению </w:t>
      </w:r>
      <w:r w:rsidRPr="00C42723">
        <w:rPr>
          <w:rFonts w:ascii="Times New Roman" w:hAnsi="Times New Roman" w:cs="Times New Roman"/>
          <w:bCs/>
          <w:sz w:val="24"/>
          <w:szCs w:val="24"/>
        </w:rPr>
        <w:t>о</w:t>
      </w:r>
      <w:r w:rsidRPr="00C4272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42723" w:rsidRDefault="00C42723" w:rsidP="00C42723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по принятию </w:t>
      </w:r>
      <w:proofErr w:type="gramStart"/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восстановленных</w:t>
      </w:r>
      <w:proofErr w:type="gramEnd"/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42723" w:rsidRPr="00C42723" w:rsidRDefault="00C42723" w:rsidP="00C42723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после проведения </w:t>
      </w:r>
      <w:r w:rsidRPr="00C42723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земляных работ</w:t>
      </w:r>
    </w:p>
    <w:p w:rsidR="00C42723" w:rsidRPr="00C42723" w:rsidRDefault="00C42723" w:rsidP="00C42723"/>
    <w:p w:rsidR="00C42723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Акт приемки восстановленного благоустройства</w:t>
      </w:r>
    </w:p>
    <w:p w:rsidR="00C42723" w:rsidRPr="00A53FBB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после производства земляных работ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"____" ___________ 20___ года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(должность, фамилия, имя, отчество работника</w:t>
      </w:r>
      <w:proofErr w:type="gramEnd"/>
    </w:p>
    <w:p w:rsidR="00C42723" w:rsidRPr="00A53FBB" w:rsidRDefault="00C42723" w:rsidP="00C4272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Моховского</w:t>
      </w:r>
      <w:r w:rsidRPr="00A53FBB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 присутствии заявителя 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осуществлен выход на место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разрешения (ордера) N _____________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земляных работ по адресу: ________________________________________________.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 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(указывается, восстановлено ли благоустройство в полном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>, либо перечисляются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замечания к благоустройству)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Принято решение: 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(указывается: закрыть разрешение на осуществление земляных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работ, либо заявителю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устранить замечания и предъявить 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восстановленное</w:t>
      </w:r>
      <w:proofErr w:type="gramEnd"/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благоустройство повторно,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срок для устранения замечаний)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Моховского</w:t>
      </w:r>
      <w:r w:rsidRPr="00A53FB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__________________ (Ф.И.О.)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Заявитель                                       __________________ (Ф.И.О.)</w:t>
      </w:r>
    </w:p>
    <w:p w:rsidR="00C42723" w:rsidRPr="00A53FBB" w:rsidRDefault="00C42723" w:rsidP="00C4272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C42723" w:rsidRDefault="00C42723" w:rsidP="00C42723">
      <w:pPr>
        <w:pStyle w:val="ad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Arial CYR" w:hAnsi="Times New Roman"/>
          <w:sz w:val="24"/>
          <w:szCs w:val="24"/>
        </w:rPr>
      </w:pPr>
    </w:p>
    <w:p w:rsidR="00C42723" w:rsidRDefault="00C42723" w:rsidP="00C42723">
      <w:pPr>
        <w:pStyle w:val="ad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Arial CYR" w:hAnsi="Times New Roman"/>
          <w:sz w:val="24"/>
          <w:szCs w:val="24"/>
        </w:rPr>
      </w:pPr>
    </w:p>
    <w:p w:rsidR="00C42723" w:rsidRPr="00A53FBB" w:rsidRDefault="00C42723" w:rsidP="00C42723">
      <w:pPr>
        <w:pStyle w:val="ad"/>
        <w:tabs>
          <w:tab w:val="left" w:pos="1134"/>
        </w:tabs>
        <w:spacing w:line="240" w:lineRule="auto"/>
        <w:contextualSpacing/>
        <w:jc w:val="center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____________________________</w:t>
      </w:r>
    </w:p>
    <w:p w:rsidR="00AF6F02" w:rsidRPr="00AF6F02" w:rsidRDefault="00AF6F02" w:rsidP="00AF6F02">
      <w:pPr>
        <w:pStyle w:val="ad"/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sectPr w:rsidR="00AF6F02" w:rsidRPr="00AF6F02" w:rsidSect="00C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67E10A"/>
    <w:multiLevelType w:val="singleLevel"/>
    <w:tmpl w:val="5B67E10A"/>
    <w:lvl w:ilvl="0">
      <w:start w:val="2"/>
      <w:numFmt w:val="decimal"/>
      <w:suff w:val="nothing"/>
      <w:lvlText w:val="%1."/>
      <w:lvlJc w:val="left"/>
    </w:lvl>
  </w:abstractNum>
  <w:abstractNum w:abstractNumId="8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47AED"/>
    <w:rsid w:val="002046D2"/>
    <w:rsid w:val="002070CD"/>
    <w:rsid w:val="00216665"/>
    <w:rsid w:val="0023577A"/>
    <w:rsid w:val="00243867"/>
    <w:rsid w:val="002701ED"/>
    <w:rsid w:val="0029759F"/>
    <w:rsid w:val="00375247"/>
    <w:rsid w:val="00376CBF"/>
    <w:rsid w:val="00393ED4"/>
    <w:rsid w:val="00394EAE"/>
    <w:rsid w:val="003972E9"/>
    <w:rsid w:val="003A4344"/>
    <w:rsid w:val="003A509E"/>
    <w:rsid w:val="003C138D"/>
    <w:rsid w:val="003C5FE1"/>
    <w:rsid w:val="00401D2B"/>
    <w:rsid w:val="004177A3"/>
    <w:rsid w:val="00433D45"/>
    <w:rsid w:val="004431D8"/>
    <w:rsid w:val="00470866"/>
    <w:rsid w:val="00490267"/>
    <w:rsid w:val="004A2034"/>
    <w:rsid w:val="004B7C25"/>
    <w:rsid w:val="004E076A"/>
    <w:rsid w:val="00516D08"/>
    <w:rsid w:val="005472D9"/>
    <w:rsid w:val="0055235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A53FD"/>
    <w:rsid w:val="006B5981"/>
    <w:rsid w:val="006E767A"/>
    <w:rsid w:val="00715C4C"/>
    <w:rsid w:val="00735283"/>
    <w:rsid w:val="00737B39"/>
    <w:rsid w:val="0074590B"/>
    <w:rsid w:val="00764559"/>
    <w:rsid w:val="007B4308"/>
    <w:rsid w:val="007E5431"/>
    <w:rsid w:val="00845514"/>
    <w:rsid w:val="00863556"/>
    <w:rsid w:val="0087667E"/>
    <w:rsid w:val="0088449D"/>
    <w:rsid w:val="008A0F33"/>
    <w:rsid w:val="00902D5A"/>
    <w:rsid w:val="0092009B"/>
    <w:rsid w:val="009235BF"/>
    <w:rsid w:val="00927989"/>
    <w:rsid w:val="0095015D"/>
    <w:rsid w:val="009D67E9"/>
    <w:rsid w:val="00A35E28"/>
    <w:rsid w:val="00A45D0E"/>
    <w:rsid w:val="00A53FBB"/>
    <w:rsid w:val="00A61CB1"/>
    <w:rsid w:val="00A94D12"/>
    <w:rsid w:val="00AA7E57"/>
    <w:rsid w:val="00AE0C84"/>
    <w:rsid w:val="00AF27AB"/>
    <w:rsid w:val="00AF6F02"/>
    <w:rsid w:val="00B22181"/>
    <w:rsid w:val="00B72F95"/>
    <w:rsid w:val="00BB3262"/>
    <w:rsid w:val="00BE2B12"/>
    <w:rsid w:val="00C224FB"/>
    <w:rsid w:val="00C42723"/>
    <w:rsid w:val="00C944DE"/>
    <w:rsid w:val="00CB3376"/>
    <w:rsid w:val="00CC23E5"/>
    <w:rsid w:val="00CD360C"/>
    <w:rsid w:val="00CD38C0"/>
    <w:rsid w:val="00D4015F"/>
    <w:rsid w:val="00D6734B"/>
    <w:rsid w:val="00D7063A"/>
    <w:rsid w:val="00D86960"/>
    <w:rsid w:val="00DD19A4"/>
    <w:rsid w:val="00E17F90"/>
    <w:rsid w:val="00E45778"/>
    <w:rsid w:val="00E47AA5"/>
    <w:rsid w:val="00E90794"/>
    <w:rsid w:val="00E915F7"/>
    <w:rsid w:val="00EE16D4"/>
    <w:rsid w:val="00F153AA"/>
    <w:rsid w:val="00F22BF4"/>
    <w:rsid w:val="00F67FB9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C224FB"/>
    <w:pPr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37524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8</cp:revision>
  <cp:lastPrinted>2018-11-28T05:46:00Z</cp:lastPrinted>
  <dcterms:created xsi:type="dcterms:W3CDTF">2018-11-08T06:44:00Z</dcterms:created>
  <dcterms:modified xsi:type="dcterms:W3CDTF">2018-11-28T05:46:00Z</dcterms:modified>
</cp:coreProperties>
</file>