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E" w:rsidRDefault="0087667E" w:rsidP="0087667E">
      <w:pPr>
        <w:pStyle w:val="a3"/>
        <w:rPr>
          <w:b/>
          <w:bCs/>
          <w:sz w:val="24"/>
          <w:szCs w:val="24"/>
        </w:rPr>
      </w:pPr>
    </w:p>
    <w:p w:rsidR="0087667E" w:rsidRPr="007E5431" w:rsidRDefault="0087667E" w:rsidP="0087667E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87667E" w:rsidRPr="007E5431" w:rsidRDefault="0087667E" w:rsidP="00876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7667E" w:rsidRDefault="0087667E" w:rsidP="0087667E">
      <w:pPr>
        <w:pStyle w:val="a5"/>
        <w:rPr>
          <w:sz w:val="28"/>
        </w:rPr>
      </w:pPr>
      <w:r>
        <w:rPr>
          <w:sz w:val="28"/>
        </w:rPr>
        <w:t>АДМИНИСТРАЦИЯ МОХОВСКОГО СЕЛЬСКОГО ПОСЕЛЕНИЯ ЗАЛЕГОЩЕНСКОГО РАЙОНА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E11520" w:rsidRDefault="0087667E" w:rsidP="0087667E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6C08AE" w:rsidRDefault="002F0CD7" w:rsidP="0087667E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>19</w:t>
      </w:r>
      <w:r w:rsidR="005C56B2">
        <w:rPr>
          <w:sz w:val="26"/>
          <w:szCs w:val="26"/>
        </w:rPr>
        <w:t xml:space="preserve"> </w:t>
      </w:r>
      <w:r w:rsidR="00C074BD">
        <w:rPr>
          <w:sz w:val="26"/>
          <w:szCs w:val="26"/>
        </w:rPr>
        <w:t>апреля</w:t>
      </w:r>
      <w:r w:rsidR="0087667E" w:rsidRPr="006C08AE">
        <w:rPr>
          <w:sz w:val="26"/>
          <w:szCs w:val="26"/>
        </w:rPr>
        <w:t xml:space="preserve"> </w:t>
      </w:r>
      <w:r w:rsidR="00E41FC7">
        <w:rPr>
          <w:sz w:val="26"/>
          <w:szCs w:val="26"/>
        </w:rPr>
        <w:t>202</w:t>
      </w:r>
      <w:r w:rsidR="00A810D4">
        <w:rPr>
          <w:sz w:val="26"/>
          <w:szCs w:val="26"/>
        </w:rPr>
        <w:t>4</w:t>
      </w:r>
      <w:r w:rsidR="00E41FC7">
        <w:rPr>
          <w:sz w:val="26"/>
          <w:szCs w:val="26"/>
        </w:rPr>
        <w:t xml:space="preserve"> года </w:t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E41FC7">
        <w:rPr>
          <w:sz w:val="26"/>
          <w:szCs w:val="26"/>
        </w:rPr>
        <w:tab/>
      </w:r>
      <w:r w:rsidR="00570AF1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 xml:space="preserve">№ </w:t>
      </w:r>
      <w:r w:rsidR="009608AB">
        <w:rPr>
          <w:sz w:val="26"/>
          <w:szCs w:val="26"/>
        </w:rPr>
        <w:t>2</w:t>
      </w:r>
      <w:r w:rsidR="007503D4">
        <w:rPr>
          <w:sz w:val="26"/>
          <w:szCs w:val="26"/>
        </w:rPr>
        <w:t>4</w:t>
      </w:r>
    </w:p>
    <w:p w:rsidR="0087667E" w:rsidRPr="00637D3A" w:rsidRDefault="0087667E" w:rsidP="0087667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37D3A">
        <w:rPr>
          <w:rFonts w:ascii="Times New Roman" w:hAnsi="Times New Roman" w:cs="Times New Roman"/>
          <w:sz w:val="26"/>
          <w:szCs w:val="26"/>
        </w:rPr>
        <w:t>с. Моховое</w:t>
      </w:r>
    </w:p>
    <w:p w:rsidR="0087667E" w:rsidRPr="006C08AE" w:rsidRDefault="0087667E" w:rsidP="0087667E">
      <w:pPr>
        <w:pStyle w:val="3"/>
        <w:keepNext w:val="0"/>
        <w:outlineLvl w:val="9"/>
        <w:rPr>
          <w:sz w:val="26"/>
          <w:szCs w:val="26"/>
        </w:rPr>
      </w:pPr>
    </w:p>
    <w:p w:rsidR="00B36165" w:rsidRDefault="00B36165" w:rsidP="00B361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Об утверждении Порядка </w:t>
      </w:r>
    </w:p>
    <w:p w:rsidR="00B36165" w:rsidRPr="00B36165" w:rsidRDefault="00B36165" w:rsidP="00B361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формирования,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вед</w:t>
      </w: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ения, обязательного опубликования перечня</w:t>
      </w:r>
    </w:p>
    <w:p w:rsidR="00B36165" w:rsidRPr="00B36165" w:rsidRDefault="00B36165" w:rsidP="00B361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муниципального имущества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Моховского </w:t>
      </w: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сельского поселения</w:t>
      </w:r>
    </w:p>
    <w:p w:rsidR="00B36165" w:rsidRDefault="00B36165" w:rsidP="00B361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Залегощенского района Орловской области</w:t>
      </w:r>
    </w:p>
    <w:p w:rsidR="00B36165" w:rsidRDefault="00B36165" w:rsidP="00F7036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для социально ориентированных </w:t>
      </w:r>
      <w:r w:rsidR="00F7036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некоммерческих </w:t>
      </w:r>
      <w:r w:rsidRPr="00B36165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организаций </w:t>
      </w:r>
    </w:p>
    <w:p w:rsidR="00F70368" w:rsidRDefault="00F70368" w:rsidP="00F7036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:rsidR="00F70368" w:rsidRDefault="00F70368" w:rsidP="00F7036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:rsidR="00724EF4" w:rsidRDefault="00582C0F" w:rsidP="00B36165">
      <w:pPr>
        <w:widowControl w:val="0"/>
        <w:spacing w:after="460" w:line="269" w:lineRule="auto"/>
        <w:ind w:firstLine="4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82C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Руководствуясь </w:t>
      </w:r>
      <w:r w:rsidRPr="00582C0F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Гражданским кодексом Российской Федерации, Федеральным законом от 06.10.2003 </w:t>
      </w:r>
      <w:r w:rsidR="00724EF4">
        <w:rPr>
          <w:rFonts w:ascii="Times New Roman" w:eastAsia="Arial" w:hAnsi="Times New Roman" w:cs="Times New Roman"/>
          <w:sz w:val="28"/>
          <w:szCs w:val="28"/>
          <w:lang w:eastAsia="en-US" w:bidi="en-US"/>
        </w:rPr>
        <w:t>№</w:t>
      </w:r>
      <w:r w:rsidRPr="00582C0F">
        <w:rPr>
          <w:rFonts w:ascii="Times New Roman" w:eastAsia="Arial" w:hAnsi="Times New Roman" w:cs="Times New Roman"/>
          <w:sz w:val="28"/>
          <w:szCs w:val="28"/>
          <w:lang w:eastAsia="en-US" w:bidi="en-US"/>
        </w:rPr>
        <w:t xml:space="preserve"> </w:t>
      </w:r>
      <w:r w:rsidR="00724EF4">
        <w:rPr>
          <w:rFonts w:ascii="Times New Roman" w:eastAsia="Arial" w:hAnsi="Times New Roman" w:cs="Times New Roman"/>
          <w:sz w:val="28"/>
          <w:szCs w:val="28"/>
          <w:lang w:bidi="ru-RU"/>
        </w:rPr>
        <w:t>131-ФЗ «</w:t>
      </w:r>
      <w:r w:rsidRPr="00582C0F">
        <w:rPr>
          <w:rFonts w:ascii="Times New Roman" w:eastAsia="Arial" w:hAnsi="Times New Roman" w:cs="Times New Roman"/>
          <w:sz w:val="28"/>
          <w:szCs w:val="28"/>
          <w:lang w:bidi="ru-RU"/>
        </w:rPr>
        <w:t>Об общих принципах организации местного самоуправления в Российской Федерации</w:t>
      </w:r>
      <w:r w:rsidR="00724EF4">
        <w:rPr>
          <w:rFonts w:ascii="Times New Roman" w:eastAsia="Arial" w:hAnsi="Times New Roman" w:cs="Times New Roman"/>
          <w:sz w:val="28"/>
          <w:szCs w:val="28"/>
          <w:lang w:bidi="ru-RU"/>
        </w:rPr>
        <w:t>»</w:t>
      </w:r>
      <w:r w:rsidRPr="00582C0F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, Федеральным законом от 12.01.1996 </w:t>
      </w:r>
      <w:r w:rsidR="00724EF4">
        <w:rPr>
          <w:rFonts w:ascii="Times New Roman" w:eastAsia="Arial" w:hAnsi="Times New Roman" w:cs="Times New Roman"/>
          <w:sz w:val="28"/>
          <w:szCs w:val="28"/>
          <w:lang w:eastAsia="en-US" w:bidi="en-US"/>
        </w:rPr>
        <w:t>№</w:t>
      </w:r>
      <w:r w:rsidRPr="00582C0F">
        <w:rPr>
          <w:rFonts w:ascii="Times New Roman" w:eastAsia="Arial" w:hAnsi="Times New Roman" w:cs="Times New Roman"/>
          <w:sz w:val="28"/>
          <w:szCs w:val="28"/>
          <w:lang w:eastAsia="en-US" w:bidi="en-US"/>
        </w:rPr>
        <w:t xml:space="preserve"> </w:t>
      </w:r>
      <w:r w:rsidR="00724EF4">
        <w:rPr>
          <w:rFonts w:ascii="Times New Roman" w:eastAsia="Arial" w:hAnsi="Times New Roman" w:cs="Times New Roman"/>
          <w:sz w:val="28"/>
          <w:szCs w:val="28"/>
          <w:lang w:bidi="ru-RU"/>
        </w:rPr>
        <w:t>7-ФЗ «О некоммерческих организациях»</w:t>
      </w:r>
      <w:r w:rsidRPr="00582C0F">
        <w:rPr>
          <w:rFonts w:ascii="Times New Roman" w:eastAsia="Arial" w:hAnsi="Times New Roman" w:cs="Times New Roman"/>
          <w:sz w:val="28"/>
          <w:szCs w:val="28"/>
          <w:lang w:bidi="ru-RU"/>
        </w:rPr>
        <w:t>,</w:t>
      </w:r>
      <w:r w:rsidRPr="00582C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</w:t>
      </w:r>
      <w:r w:rsidR="00724EF4" w:rsidRPr="00724EF4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постановлением Правительства Российской Федерации от 23 августа 2011 г. </w:t>
      </w:r>
      <w:r w:rsidR="00724EF4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№</w:t>
      </w:r>
      <w:r w:rsidR="00724EF4" w:rsidRPr="00724EF4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713 "О предоставлении поддержки социально ориентированным некоммерческим организациям", </w:t>
      </w:r>
      <w:r w:rsidR="001C5273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законом Орловской области от 10.03.2015 № 1757-ОЗ «</w:t>
      </w:r>
      <w:r w:rsidR="001C5273" w:rsidRPr="001C5273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О поддержке социально ориентированных некоммерческих организаций в Орловской области</w:t>
      </w:r>
      <w:r w:rsidR="001C5273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724EF4" w:rsidRPr="00724EF4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="00724EF4" w:rsidRPr="00724EF4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учетом положений законодательства, регулирующего взаимодействие органов государственной власти, органов местного самоуправления с некоммерческими организация</w:t>
      </w:r>
      <w:r w:rsidR="008D034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ми администрация Моховского сельского поселения Залегощенского района Орловской области </w:t>
      </w:r>
      <w:proofErr w:type="gramStart"/>
      <w:r w:rsidR="008D034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="008D0349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 о с т а н о в л я е т:</w:t>
      </w:r>
    </w:p>
    <w:p w:rsidR="006924C5" w:rsidRDefault="006924C5" w:rsidP="006924C5">
      <w:pPr>
        <w:widowControl w:val="0"/>
        <w:spacing w:after="0" w:line="240" w:lineRule="auto"/>
        <w:ind w:firstLine="4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 w:rsidRPr="006924C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1.</w:t>
      </w:r>
      <w:r w:rsidRPr="006924C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ab/>
        <w:t>Утвердить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924C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Порядок формирования, ведения, обязательного опубликования перечня муниципального имущества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Моховского сельского поселения Залегощенского района Орловской области</w:t>
      </w:r>
      <w:r w:rsidRPr="006924C5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, предназначенного для передачи во владение и (или) в пользование на долгосрочной основе социально ориентированным некоммерч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еским организациям  согласно приложению.</w:t>
      </w:r>
    </w:p>
    <w:p w:rsidR="006924C5" w:rsidRDefault="006924C5" w:rsidP="006924C5">
      <w:pPr>
        <w:widowControl w:val="0"/>
        <w:spacing w:after="0" w:line="240" w:lineRule="auto"/>
        <w:ind w:firstLine="4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>2.</w:t>
      </w:r>
      <w:r w:rsidR="00582C0F" w:rsidRPr="00582C0F"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Опубликовать настоящее решение в установленном порядке и разместить на официальном сайте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t xml:space="preserve">Моховского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  <w:lastRenderedPageBreak/>
        <w:t>Залегощенского района Орловской области.</w:t>
      </w:r>
    </w:p>
    <w:p w:rsidR="00E2033D" w:rsidRPr="006924C5" w:rsidRDefault="006924C5" w:rsidP="006924C5">
      <w:pPr>
        <w:widowControl w:val="0"/>
        <w:spacing w:after="0" w:line="240" w:lineRule="auto"/>
        <w:ind w:firstLine="4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E2033D" w:rsidRPr="00E203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2033D" w:rsidRPr="00E2033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E2033D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E2033D" w:rsidRPr="00E2033D" w:rsidRDefault="00E2033D" w:rsidP="00E2033D">
      <w:pPr>
        <w:ind w:left="1068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7B0632" w:rsidRPr="007220EC" w:rsidRDefault="007B0632" w:rsidP="008668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667E" w:rsidRPr="00866815" w:rsidRDefault="0087667E" w:rsidP="00866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3D" w:rsidRDefault="0087667E" w:rsidP="0086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1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21BC1" w:rsidRPr="00866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5679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3CC9" w:rsidRPr="00866815">
        <w:rPr>
          <w:rFonts w:ascii="Times New Roman" w:hAnsi="Times New Roman" w:cs="Times New Roman"/>
          <w:sz w:val="28"/>
          <w:szCs w:val="28"/>
        </w:rPr>
        <w:t>А.А. Пиняев</w:t>
      </w:r>
    </w:p>
    <w:p w:rsidR="00E2033D" w:rsidRPr="00E2033D" w:rsidRDefault="00E2033D" w:rsidP="00E2033D">
      <w:pPr>
        <w:rPr>
          <w:rFonts w:ascii="Times New Roman" w:hAnsi="Times New Roman" w:cs="Times New Roman"/>
          <w:sz w:val="24"/>
          <w:szCs w:val="24"/>
        </w:rPr>
      </w:pPr>
    </w:p>
    <w:p w:rsidR="00E2033D" w:rsidRDefault="00E2033D" w:rsidP="00E2033D">
      <w:pPr>
        <w:rPr>
          <w:rFonts w:ascii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4C5" w:rsidRDefault="006924C5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033D" w:rsidRDefault="00E2033D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033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F77" w:rsidRDefault="008A2F77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A2F77" w:rsidRDefault="008A2F77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Моховского сельского поселения </w:t>
      </w:r>
    </w:p>
    <w:p w:rsidR="008A2F77" w:rsidRDefault="008A2F77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Залегощенского района Орловской области</w:t>
      </w:r>
    </w:p>
    <w:p w:rsidR="008A2F77" w:rsidRPr="00E2033D" w:rsidRDefault="008A2F77" w:rsidP="00E2033D">
      <w:pPr>
        <w:widowControl w:val="0"/>
        <w:autoSpaceDE w:val="0"/>
        <w:autoSpaceDN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59F2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BD">
        <w:rPr>
          <w:rFonts w:ascii="Times New Roman" w:eastAsia="Times New Roman" w:hAnsi="Times New Roman" w:cs="Times New Roman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№</w:t>
      </w:r>
      <w:r w:rsidR="009608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0EB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70DF2" w:rsidRPr="0091017D" w:rsidRDefault="00870DF2" w:rsidP="00E2033D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35172A" w:rsidRDefault="0035172A" w:rsidP="0035172A">
      <w:pPr>
        <w:pStyle w:val="10"/>
        <w:spacing w:after="600"/>
        <w:ind w:firstLine="0"/>
        <w:jc w:val="center"/>
      </w:pPr>
      <w:r>
        <w:rPr>
          <w:b/>
          <w:bCs/>
          <w:color w:val="000000"/>
          <w:lang w:bidi="ru-RU"/>
        </w:rPr>
        <w:t>Порядок</w:t>
      </w:r>
      <w:r>
        <w:rPr>
          <w:b/>
          <w:bCs/>
          <w:color w:val="000000"/>
          <w:lang w:bidi="ru-RU"/>
        </w:rPr>
        <w:br/>
        <w:t>формирования, ведения, обязательного опубликования</w:t>
      </w:r>
      <w:r>
        <w:rPr>
          <w:b/>
          <w:bCs/>
          <w:color w:val="000000"/>
          <w:lang w:bidi="ru-RU"/>
        </w:rPr>
        <w:br/>
        <w:t>перечня муниципального имущества администрации</w:t>
      </w:r>
      <w:r>
        <w:rPr>
          <w:b/>
          <w:bCs/>
          <w:color w:val="000000"/>
          <w:lang w:bidi="ru-RU"/>
        </w:rPr>
        <w:br/>
      </w:r>
      <w:r w:rsidR="001A4703">
        <w:rPr>
          <w:b/>
          <w:bCs/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b/>
          <w:bCs/>
          <w:color w:val="000000"/>
          <w:lang w:bidi="ru-RU"/>
        </w:rPr>
        <w:t>, предназначенного для передачи</w:t>
      </w:r>
      <w:r>
        <w:rPr>
          <w:b/>
          <w:bCs/>
          <w:color w:val="000000"/>
          <w:lang w:bidi="ru-RU"/>
        </w:rPr>
        <w:br/>
        <w:t>во владение и (или) в пользование на долгосрочной основе социально</w:t>
      </w:r>
      <w:r>
        <w:rPr>
          <w:b/>
          <w:bCs/>
          <w:color w:val="000000"/>
          <w:lang w:bidi="ru-RU"/>
        </w:rPr>
        <w:br/>
        <w:t>ориентированным некоммерческим организациям</w:t>
      </w:r>
    </w:p>
    <w:p w:rsidR="0035172A" w:rsidRDefault="0035172A" w:rsidP="0035172A">
      <w:pPr>
        <w:pStyle w:val="12"/>
        <w:keepNext/>
        <w:keepLines/>
        <w:numPr>
          <w:ilvl w:val="0"/>
          <w:numId w:val="7"/>
        </w:numPr>
        <w:tabs>
          <w:tab w:val="left" w:pos="289"/>
        </w:tabs>
      </w:pPr>
      <w:bookmarkStart w:id="1" w:name="bookmark2"/>
      <w:r>
        <w:rPr>
          <w:color w:val="000000"/>
          <w:lang w:bidi="ru-RU"/>
        </w:rPr>
        <w:t>Общие положения</w:t>
      </w:r>
      <w:bookmarkEnd w:id="1"/>
    </w:p>
    <w:p w:rsidR="0035172A" w:rsidRDefault="0035172A" w:rsidP="0035172A">
      <w:pPr>
        <w:pStyle w:val="10"/>
        <w:numPr>
          <w:ilvl w:val="1"/>
          <w:numId w:val="8"/>
        </w:numPr>
        <w:tabs>
          <w:tab w:val="left" w:pos="1411"/>
        </w:tabs>
        <w:ind w:firstLine="720"/>
        <w:jc w:val="both"/>
      </w:pPr>
      <w:proofErr w:type="gramStart"/>
      <w:r>
        <w:rPr>
          <w:color w:val="000000"/>
          <w:lang w:bidi="ru-RU"/>
        </w:rPr>
        <w:t xml:space="preserve">Настоящий Порядок формирования, ведения, обязательного опубликования перечня муниципального имущества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, предназначенного для передачи во владение и (или) в пользование на долгосрочной основе социально ориентированным некоммерческим организациям (далее - Порядок) разработан в соответствии с </w:t>
      </w:r>
      <w:hyperlink r:id="rId6" w:history="1">
        <w:r>
          <w:rPr>
            <w:color w:val="000000"/>
            <w:lang w:bidi="ru-RU"/>
          </w:rPr>
          <w:t>Федеральным законом от 12.01.1996 № 7-ФЗ «О некоммерческих организациях»</w:t>
        </w:r>
      </w:hyperlink>
      <w:r>
        <w:rPr>
          <w:color w:val="000000"/>
          <w:lang w:bidi="ru-RU"/>
        </w:rPr>
        <w:t xml:space="preserve"> и регулирует правила формирования, ведения, обязательного опубликования перечня муниципального имущества администрации </w:t>
      </w:r>
      <w:r w:rsidR="001A4703">
        <w:rPr>
          <w:color w:val="000000"/>
          <w:lang w:bidi="ru-RU"/>
        </w:rPr>
        <w:t>Моховского сельского</w:t>
      </w:r>
      <w:proofErr w:type="gramEnd"/>
      <w:r w:rsidR="001A4703">
        <w:rPr>
          <w:color w:val="000000"/>
          <w:lang w:bidi="ru-RU"/>
        </w:rPr>
        <w:t xml:space="preserve"> поселения Залегощенского района Орловской области</w:t>
      </w:r>
      <w:r>
        <w:rPr>
          <w:color w:val="000000"/>
          <w:lang w:bidi="ru-RU"/>
        </w:rPr>
        <w:t xml:space="preserve">, которое может быть использовано только в целях предоставления его во владение и (или) в пользование на долгосрочной основе социально ориентированным некоммерческим организациям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, а также порядок и условия предоставления во владение и (или) в пользование указанным организациям муниципального имущества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, включенного в такой перечень.</w:t>
      </w:r>
    </w:p>
    <w:p w:rsidR="0035172A" w:rsidRDefault="0035172A" w:rsidP="0035172A">
      <w:pPr>
        <w:pStyle w:val="10"/>
        <w:numPr>
          <w:ilvl w:val="1"/>
          <w:numId w:val="8"/>
        </w:numPr>
        <w:tabs>
          <w:tab w:val="left" w:pos="1411"/>
        </w:tabs>
        <w:spacing w:after="300"/>
        <w:ind w:firstLine="720"/>
        <w:jc w:val="both"/>
      </w:pPr>
      <w:proofErr w:type="gramStart"/>
      <w:r>
        <w:rPr>
          <w:color w:val="000000"/>
          <w:lang w:bidi="ru-RU"/>
        </w:rPr>
        <w:t xml:space="preserve">Перечень муниципального имущества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, предназначенного для передачи во владение и (или) пользование на долгосрочной основе социально ориентированным некоммерческим организациям (далее - Перечень), формируется в целях оказания имущественной поддержки путем передачи социально ориентированным некоммерческим организациям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 во владение и (или) в пользование на долгосрочной основе имущества, включенного в Перечень.</w:t>
      </w:r>
      <w:proofErr w:type="gramEnd"/>
    </w:p>
    <w:p w:rsidR="0035172A" w:rsidRDefault="0035172A" w:rsidP="0035172A">
      <w:pPr>
        <w:pStyle w:val="12"/>
        <w:keepNext/>
        <w:keepLines/>
        <w:numPr>
          <w:ilvl w:val="0"/>
          <w:numId w:val="7"/>
        </w:numPr>
        <w:tabs>
          <w:tab w:val="left" w:pos="390"/>
        </w:tabs>
      </w:pPr>
      <w:bookmarkStart w:id="2" w:name="bookmark4"/>
      <w:r>
        <w:rPr>
          <w:color w:val="000000"/>
          <w:lang w:bidi="ru-RU"/>
        </w:rPr>
        <w:t>Порядок формирования и ведения перечня</w:t>
      </w:r>
      <w:bookmarkEnd w:id="2"/>
    </w:p>
    <w:p w:rsidR="0035172A" w:rsidRDefault="0035172A" w:rsidP="0035172A">
      <w:pPr>
        <w:pStyle w:val="10"/>
        <w:numPr>
          <w:ilvl w:val="1"/>
          <w:numId w:val="9"/>
        </w:numPr>
        <w:tabs>
          <w:tab w:val="left" w:pos="1411"/>
        </w:tabs>
        <w:ind w:firstLine="720"/>
        <w:jc w:val="both"/>
      </w:pPr>
      <w:r>
        <w:rPr>
          <w:color w:val="000000"/>
          <w:lang w:bidi="ru-RU"/>
        </w:rPr>
        <w:t xml:space="preserve">Перечень формируется и ведется </w:t>
      </w:r>
      <w:r w:rsidR="001A4703">
        <w:rPr>
          <w:color w:val="000000"/>
          <w:lang w:bidi="ru-RU"/>
        </w:rPr>
        <w:t>администрацией</w:t>
      </w:r>
      <w:r>
        <w:rPr>
          <w:color w:val="000000"/>
          <w:lang w:bidi="ru-RU"/>
        </w:rPr>
        <w:t xml:space="preserve">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.</w:t>
      </w:r>
    </w:p>
    <w:p w:rsidR="0035172A" w:rsidRDefault="0035172A" w:rsidP="0042373D">
      <w:pPr>
        <w:pStyle w:val="10"/>
        <w:numPr>
          <w:ilvl w:val="1"/>
          <w:numId w:val="9"/>
        </w:numPr>
        <w:tabs>
          <w:tab w:val="left" w:pos="1411"/>
        </w:tabs>
        <w:ind w:firstLine="720"/>
        <w:jc w:val="both"/>
      </w:pPr>
      <w:r>
        <w:rPr>
          <w:color w:val="000000"/>
          <w:lang w:bidi="ru-RU"/>
        </w:rPr>
        <w:t xml:space="preserve">В Перечень могут быть включены свободные от прав третьих лиц нежилые здания, строения, сооружения, помещения, являющиеся имуществом казны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.</w:t>
      </w:r>
      <w:r w:rsidR="001A4703">
        <w:rPr>
          <w:color w:val="000000"/>
          <w:lang w:bidi="ru-RU"/>
        </w:rPr>
        <w:t xml:space="preserve"> Совет народных депутатов Моховского сельского поселения </w:t>
      </w:r>
      <w:r w:rsidRPr="001A4703">
        <w:rPr>
          <w:color w:val="000000"/>
          <w:lang w:bidi="ru-RU"/>
        </w:rPr>
        <w:lastRenderedPageBreak/>
        <w:t xml:space="preserve">определяет в составе </w:t>
      </w:r>
      <w:r w:rsidR="001A4703">
        <w:rPr>
          <w:color w:val="000000"/>
          <w:lang w:bidi="ru-RU"/>
        </w:rPr>
        <w:t xml:space="preserve"> муниципального </w:t>
      </w:r>
      <w:r w:rsidR="00E2025D">
        <w:rPr>
          <w:color w:val="000000"/>
          <w:lang w:bidi="ru-RU"/>
        </w:rPr>
        <w:t xml:space="preserve">имущества </w:t>
      </w:r>
      <w:r w:rsidR="001A4703" w:rsidRP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 w:rsidRPr="001A4703">
        <w:rPr>
          <w:color w:val="000000"/>
          <w:lang w:bidi="ru-RU"/>
        </w:rPr>
        <w:t xml:space="preserve"> нежилые здания, строения, сооружения, помещения, которые могут быть предоставлены социально ориентированным</w:t>
      </w:r>
      <w:r w:rsidR="00E2025D">
        <w:t xml:space="preserve"> </w:t>
      </w:r>
      <w:r w:rsidRPr="00E2025D">
        <w:rPr>
          <w:color w:val="000000"/>
          <w:lang w:bidi="ru-RU"/>
        </w:rPr>
        <w:t>некоммерческим организациям во владение и (или) в пользование на долгосрочной основе (далее соответственно - имущество, объект, СО НКО), и принимает решения о включении указанного недвижимого муниципального имущества в Перечень и</w:t>
      </w:r>
      <w:r w:rsidR="006858EB">
        <w:rPr>
          <w:color w:val="000000"/>
          <w:lang w:bidi="ru-RU"/>
        </w:rPr>
        <w:t xml:space="preserve">ли </w:t>
      </w:r>
      <w:proofErr w:type="gramStart"/>
      <w:r w:rsidR="006858EB">
        <w:rPr>
          <w:color w:val="000000"/>
          <w:lang w:bidi="ru-RU"/>
        </w:rPr>
        <w:t>о</w:t>
      </w:r>
      <w:proofErr w:type="gramEnd"/>
      <w:r w:rsidR="006858EB">
        <w:rPr>
          <w:color w:val="000000"/>
          <w:lang w:bidi="ru-RU"/>
        </w:rPr>
        <w:t xml:space="preserve"> </w:t>
      </w:r>
      <w:proofErr w:type="gramStart"/>
      <w:r w:rsidR="006858EB">
        <w:rPr>
          <w:color w:val="000000"/>
          <w:lang w:bidi="ru-RU"/>
        </w:rPr>
        <w:t>его</w:t>
      </w:r>
      <w:proofErr w:type="gramEnd"/>
      <w:r w:rsidR="006858EB">
        <w:rPr>
          <w:color w:val="000000"/>
          <w:lang w:bidi="ru-RU"/>
        </w:rPr>
        <w:t xml:space="preserve"> исключение</w:t>
      </w:r>
      <w:r w:rsidRPr="00E2025D">
        <w:rPr>
          <w:color w:val="000000"/>
          <w:lang w:bidi="ru-RU"/>
        </w:rPr>
        <w:t xml:space="preserve"> из Перечня по согласованию с </w:t>
      </w:r>
      <w:r w:rsidR="00E2025D">
        <w:rPr>
          <w:color w:val="000000"/>
          <w:lang w:bidi="ru-RU"/>
        </w:rPr>
        <w:t>главой</w:t>
      </w:r>
      <w:r w:rsidRPr="00E2025D">
        <w:rPr>
          <w:color w:val="000000"/>
          <w:lang w:bidi="ru-RU"/>
        </w:rPr>
        <w:t xml:space="preserve"> администрации </w:t>
      </w:r>
      <w:r w:rsidR="001A4703" w:rsidRPr="00E2025D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 w:rsidR="00E2025D">
        <w:rPr>
          <w:color w:val="000000"/>
          <w:lang w:bidi="ru-RU"/>
        </w:rPr>
        <w:t>.</w:t>
      </w:r>
      <w:r w:rsidRPr="00E2025D">
        <w:rPr>
          <w:color w:val="000000"/>
          <w:lang w:bidi="ru-RU"/>
        </w:rPr>
        <w:t xml:space="preserve"> </w:t>
      </w:r>
    </w:p>
    <w:p w:rsidR="0035172A" w:rsidRDefault="0035172A" w:rsidP="0042373D">
      <w:pPr>
        <w:pStyle w:val="10"/>
        <w:numPr>
          <w:ilvl w:val="1"/>
          <w:numId w:val="9"/>
        </w:numPr>
        <w:tabs>
          <w:tab w:val="left" w:pos="1358"/>
        </w:tabs>
        <w:ind w:firstLine="740"/>
        <w:jc w:val="both"/>
      </w:pPr>
      <w:r>
        <w:rPr>
          <w:color w:val="000000"/>
          <w:lang w:bidi="ru-RU"/>
        </w:rPr>
        <w:t>Решения о включении имущества в Перечень и о его исключении из Перечня (далее - Решение) должны содержать следующие сведения о соответствующих объектах:</w:t>
      </w:r>
    </w:p>
    <w:p w:rsidR="0035172A" w:rsidRDefault="0035172A" w:rsidP="0042373D">
      <w:pPr>
        <w:pStyle w:val="10"/>
        <w:numPr>
          <w:ilvl w:val="0"/>
          <w:numId w:val="10"/>
        </w:numPr>
        <w:tabs>
          <w:tab w:val="left" w:pos="1102"/>
        </w:tabs>
        <w:ind w:firstLine="740"/>
        <w:jc w:val="both"/>
      </w:pPr>
      <w:r>
        <w:rPr>
          <w:color w:val="000000"/>
          <w:lang w:bidi="ru-RU"/>
        </w:rPr>
        <w:t>наименование объекта;</w:t>
      </w:r>
    </w:p>
    <w:p w:rsidR="0035172A" w:rsidRDefault="0035172A" w:rsidP="0042373D">
      <w:pPr>
        <w:pStyle w:val="10"/>
        <w:numPr>
          <w:ilvl w:val="0"/>
          <w:numId w:val="10"/>
        </w:numPr>
        <w:tabs>
          <w:tab w:val="left" w:pos="1121"/>
        </w:tabs>
        <w:ind w:firstLine="740"/>
        <w:jc w:val="both"/>
      </w:pPr>
      <w:r>
        <w:rPr>
          <w:color w:val="000000"/>
          <w:lang w:bidi="ru-RU"/>
        </w:rPr>
        <w:t>общая площадь объекта;</w:t>
      </w:r>
    </w:p>
    <w:p w:rsidR="0035172A" w:rsidRDefault="0035172A" w:rsidP="0042373D">
      <w:pPr>
        <w:pStyle w:val="10"/>
        <w:numPr>
          <w:ilvl w:val="0"/>
          <w:numId w:val="10"/>
        </w:numPr>
        <w:tabs>
          <w:tab w:val="left" w:pos="1096"/>
        </w:tabs>
        <w:ind w:firstLine="740"/>
        <w:jc w:val="both"/>
      </w:pPr>
      <w:r>
        <w:rPr>
          <w:color w:val="000000"/>
          <w:lang w:bidi="ru-RU"/>
        </w:rPr>
        <w:t>номер этажа, на котором расположен объект, описание местоположения (номер на поэтажном плане) этого объекта в пределах данного этажа или в пределах здания - для нежилого помещения;</w:t>
      </w:r>
    </w:p>
    <w:p w:rsidR="0035172A" w:rsidRDefault="0035172A" w:rsidP="0035172A">
      <w:pPr>
        <w:pStyle w:val="10"/>
        <w:numPr>
          <w:ilvl w:val="0"/>
          <w:numId w:val="10"/>
        </w:numPr>
        <w:tabs>
          <w:tab w:val="left" w:pos="1077"/>
        </w:tabs>
        <w:ind w:firstLine="740"/>
        <w:jc w:val="both"/>
      </w:pPr>
      <w:r>
        <w:rPr>
          <w:color w:val="000000"/>
          <w:lang w:bidi="ru-RU"/>
        </w:rPr>
        <w:t>адрес объекта (в случае отсутствия адреса - описание местоположения объекта).</w:t>
      </w:r>
    </w:p>
    <w:p w:rsidR="0035172A" w:rsidRDefault="0035172A" w:rsidP="0035172A">
      <w:pPr>
        <w:pStyle w:val="10"/>
        <w:numPr>
          <w:ilvl w:val="1"/>
          <w:numId w:val="9"/>
        </w:numPr>
        <w:tabs>
          <w:tab w:val="left" w:pos="2098"/>
        </w:tabs>
        <w:ind w:firstLine="740"/>
        <w:jc w:val="both"/>
      </w:pPr>
      <w:r>
        <w:rPr>
          <w:color w:val="000000"/>
          <w:lang w:bidi="ru-RU"/>
        </w:rPr>
        <w:t>Не подлежит включению в Перечень следующее имущество:</w:t>
      </w:r>
    </w:p>
    <w:p w:rsidR="0035172A" w:rsidRDefault="0035172A" w:rsidP="0035172A">
      <w:pPr>
        <w:pStyle w:val="10"/>
        <w:numPr>
          <w:ilvl w:val="0"/>
          <w:numId w:val="11"/>
        </w:numPr>
        <w:tabs>
          <w:tab w:val="left" w:pos="1096"/>
        </w:tabs>
        <w:ind w:firstLine="740"/>
        <w:jc w:val="both"/>
      </w:pPr>
      <w:r>
        <w:rPr>
          <w:color w:val="000000"/>
          <w:lang w:bidi="ru-RU"/>
        </w:rPr>
        <w:t xml:space="preserve">объекты недвижимого имущества, в отношении которых в Едином государственном реестре недвижимости отсутствуют сведения о государственной регистрации права муниципальной собственности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;</w:t>
      </w:r>
    </w:p>
    <w:p w:rsidR="0035172A" w:rsidRDefault="0035172A" w:rsidP="0035172A">
      <w:pPr>
        <w:pStyle w:val="10"/>
        <w:numPr>
          <w:ilvl w:val="0"/>
          <w:numId w:val="11"/>
        </w:numPr>
        <w:tabs>
          <w:tab w:val="left" w:pos="1854"/>
        </w:tabs>
        <w:ind w:firstLine="740"/>
        <w:jc w:val="both"/>
      </w:pPr>
      <w:r>
        <w:rPr>
          <w:color w:val="000000"/>
          <w:lang w:bidi="ru-RU"/>
        </w:rPr>
        <w:t>жилые помещения;</w:t>
      </w:r>
    </w:p>
    <w:p w:rsidR="0035172A" w:rsidRDefault="0035172A" w:rsidP="0035172A">
      <w:pPr>
        <w:pStyle w:val="10"/>
        <w:numPr>
          <w:ilvl w:val="0"/>
          <w:numId w:val="11"/>
        </w:numPr>
        <w:tabs>
          <w:tab w:val="left" w:pos="1096"/>
        </w:tabs>
        <w:ind w:firstLine="740"/>
        <w:jc w:val="both"/>
      </w:pPr>
      <w:r>
        <w:rPr>
          <w:color w:val="000000"/>
          <w:lang w:bidi="ru-RU"/>
        </w:rPr>
        <w:t xml:space="preserve">объекты собственности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, изъятые из оборота;</w:t>
      </w:r>
    </w:p>
    <w:p w:rsidR="0035172A" w:rsidRDefault="0035172A" w:rsidP="0035172A">
      <w:pPr>
        <w:pStyle w:val="10"/>
        <w:numPr>
          <w:ilvl w:val="0"/>
          <w:numId w:val="11"/>
        </w:numPr>
        <w:tabs>
          <w:tab w:val="left" w:pos="1082"/>
        </w:tabs>
        <w:ind w:firstLine="740"/>
        <w:jc w:val="both"/>
      </w:pPr>
      <w:r>
        <w:rPr>
          <w:color w:val="000000"/>
          <w:lang w:bidi="ru-RU"/>
        </w:rPr>
        <w:t xml:space="preserve">земельные участки, находящиеся в собственности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;</w:t>
      </w:r>
    </w:p>
    <w:p w:rsidR="0035172A" w:rsidRDefault="0035172A" w:rsidP="0035172A">
      <w:pPr>
        <w:pStyle w:val="10"/>
        <w:numPr>
          <w:ilvl w:val="0"/>
          <w:numId w:val="11"/>
        </w:numPr>
        <w:tabs>
          <w:tab w:val="left" w:pos="1110"/>
        </w:tabs>
        <w:ind w:firstLine="740"/>
        <w:jc w:val="both"/>
      </w:pPr>
      <w:r>
        <w:rPr>
          <w:color w:val="000000"/>
          <w:lang w:bidi="ru-RU"/>
        </w:rPr>
        <w:t xml:space="preserve">иное имущество, находящееся в собственности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, распоряжение которым запрещено в соответствии с действующим законодательством.</w:t>
      </w:r>
    </w:p>
    <w:p w:rsidR="0035172A" w:rsidRDefault="0035172A" w:rsidP="0035172A">
      <w:pPr>
        <w:pStyle w:val="10"/>
        <w:numPr>
          <w:ilvl w:val="1"/>
          <w:numId w:val="9"/>
        </w:numPr>
        <w:tabs>
          <w:tab w:val="left" w:pos="1358"/>
        </w:tabs>
        <w:ind w:firstLine="740"/>
        <w:jc w:val="both"/>
      </w:pPr>
      <w:r>
        <w:rPr>
          <w:color w:val="000000"/>
          <w:lang w:bidi="ru-RU"/>
        </w:rPr>
        <w:t xml:space="preserve">Ведение Перечня осуществляется </w:t>
      </w:r>
      <w:r w:rsidR="0042373D">
        <w:rPr>
          <w:color w:val="000000"/>
          <w:lang w:bidi="ru-RU"/>
        </w:rPr>
        <w:t>администрацией Моховского сельского поселения</w:t>
      </w:r>
      <w:r>
        <w:rPr>
          <w:color w:val="000000"/>
          <w:lang w:bidi="ru-RU"/>
        </w:rPr>
        <w:t xml:space="preserve"> </w:t>
      </w:r>
      <w:r w:rsidR="0042373D">
        <w:rPr>
          <w:color w:val="000000"/>
          <w:lang w:bidi="ru-RU"/>
        </w:rPr>
        <w:t xml:space="preserve">Залегощенского района Орловской области </w:t>
      </w:r>
      <w:r>
        <w:rPr>
          <w:color w:val="000000"/>
          <w:lang w:bidi="ru-RU"/>
        </w:rPr>
        <w:t>в электронной форме и на бумажном носителе.</w:t>
      </w:r>
    </w:p>
    <w:p w:rsidR="0035172A" w:rsidRDefault="0035172A" w:rsidP="0035172A">
      <w:pPr>
        <w:pStyle w:val="10"/>
        <w:ind w:firstLine="740"/>
        <w:jc w:val="both"/>
      </w:pPr>
      <w:r>
        <w:rPr>
          <w:color w:val="000000"/>
          <w:lang w:bidi="ru-RU"/>
        </w:rPr>
        <w:t>В Перечень вносятся сведения, содержащиеся в Решении, а также следующие сведения: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102"/>
        </w:tabs>
        <w:ind w:firstLine="740"/>
        <w:jc w:val="both"/>
      </w:pPr>
      <w:r>
        <w:rPr>
          <w:color w:val="000000"/>
          <w:lang w:bidi="ru-RU"/>
        </w:rPr>
        <w:t>год ввода объекта в эксплуатацию;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121"/>
        </w:tabs>
        <w:ind w:firstLine="740"/>
        <w:jc w:val="both"/>
      </w:pPr>
      <w:r>
        <w:rPr>
          <w:color w:val="000000"/>
          <w:lang w:bidi="ru-RU"/>
        </w:rPr>
        <w:t>информация об ограничениях (обременениях), в том числе:</w:t>
      </w:r>
    </w:p>
    <w:p w:rsidR="0035172A" w:rsidRDefault="0035172A" w:rsidP="0035172A">
      <w:pPr>
        <w:pStyle w:val="10"/>
        <w:numPr>
          <w:ilvl w:val="0"/>
          <w:numId w:val="13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вид ограничения (обременения);</w:t>
      </w:r>
    </w:p>
    <w:p w:rsidR="0035172A" w:rsidRDefault="0035172A" w:rsidP="0035172A">
      <w:pPr>
        <w:pStyle w:val="10"/>
        <w:numPr>
          <w:ilvl w:val="0"/>
          <w:numId w:val="13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содержание ограничения (обременения);</w:t>
      </w:r>
    </w:p>
    <w:p w:rsidR="0035172A" w:rsidRDefault="0035172A" w:rsidP="0035172A">
      <w:pPr>
        <w:pStyle w:val="10"/>
        <w:numPr>
          <w:ilvl w:val="0"/>
          <w:numId w:val="13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срок действия ограничения (обременения);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096"/>
        </w:tabs>
        <w:ind w:firstLine="740"/>
        <w:jc w:val="both"/>
      </w:pPr>
      <w:r>
        <w:rPr>
          <w:color w:val="000000"/>
          <w:lang w:bidi="ru-RU"/>
        </w:rPr>
        <w:t>информация о лицах (если имеются), в пользу которых установлено ограничение (обременение), в том числе:</w:t>
      </w:r>
    </w:p>
    <w:p w:rsidR="0035172A" w:rsidRDefault="0035172A" w:rsidP="0035172A">
      <w:pPr>
        <w:pStyle w:val="10"/>
        <w:numPr>
          <w:ilvl w:val="0"/>
          <w:numId w:val="14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полное наименование;</w:t>
      </w:r>
    </w:p>
    <w:p w:rsidR="0035172A" w:rsidRDefault="0035172A" w:rsidP="0035172A">
      <w:pPr>
        <w:pStyle w:val="10"/>
        <w:numPr>
          <w:ilvl w:val="0"/>
          <w:numId w:val="14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местонахождение;</w:t>
      </w:r>
    </w:p>
    <w:p w:rsidR="0035172A" w:rsidRDefault="0035172A" w:rsidP="0035172A">
      <w:pPr>
        <w:pStyle w:val="10"/>
        <w:numPr>
          <w:ilvl w:val="0"/>
          <w:numId w:val="14"/>
        </w:numPr>
        <w:tabs>
          <w:tab w:val="left" w:pos="996"/>
        </w:tabs>
        <w:ind w:firstLine="740"/>
        <w:jc w:val="both"/>
      </w:pPr>
      <w:r>
        <w:rPr>
          <w:color w:val="000000"/>
          <w:lang w:bidi="ru-RU"/>
        </w:rPr>
        <w:t>основной государственный регистрационный номер;</w:t>
      </w:r>
    </w:p>
    <w:p w:rsidR="0035172A" w:rsidRDefault="0035172A" w:rsidP="0042373D">
      <w:pPr>
        <w:pStyle w:val="10"/>
        <w:numPr>
          <w:ilvl w:val="0"/>
          <w:numId w:val="14"/>
        </w:numPr>
        <w:tabs>
          <w:tab w:val="left" w:pos="1006"/>
        </w:tabs>
        <w:ind w:firstLine="743"/>
        <w:jc w:val="both"/>
      </w:pPr>
      <w:r>
        <w:rPr>
          <w:color w:val="000000"/>
          <w:lang w:bidi="ru-RU"/>
        </w:rPr>
        <w:lastRenderedPageBreak/>
        <w:t>идентификационный номер налогоплательщика;</w:t>
      </w:r>
    </w:p>
    <w:p w:rsidR="0035172A" w:rsidRDefault="0035172A" w:rsidP="0042373D">
      <w:pPr>
        <w:pStyle w:val="10"/>
        <w:numPr>
          <w:ilvl w:val="0"/>
          <w:numId w:val="12"/>
        </w:numPr>
        <w:tabs>
          <w:tab w:val="left" w:pos="1086"/>
        </w:tabs>
        <w:ind w:firstLine="743"/>
        <w:jc w:val="both"/>
      </w:pPr>
      <w:r>
        <w:rPr>
          <w:color w:val="000000"/>
          <w:lang w:bidi="ru-RU"/>
        </w:rPr>
        <w:t>дата включения объекта в Перечень (дата принятия Управлением решения о включении объекта в Перечень);</w:t>
      </w:r>
    </w:p>
    <w:p w:rsidR="0035172A" w:rsidRDefault="0035172A" w:rsidP="0042373D">
      <w:pPr>
        <w:pStyle w:val="10"/>
        <w:numPr>
          <w:ilvl w:val="0"/>
          <w:numId w:val="12"/>
        </w:numPr>
        <w:tabs>
          <w:tab w:val="left" w:pos="1110"/>
        </w:tabs>
        <w:ind w:firstLine="743"/>
        <w:jc w:val="both"/>
      </w:pPr>
      <w:r>
        <w:rPr>
          <w:color w:val="000000"/>
          <w:lang w:bidi="ru-RU"/>
        </w:rPr>
        <w:t xml:space="preserve">информация </w:t>
      </w:r>
      <w:proofErr w:type="gramStart"/>
      <w:r>
        <w:rPr>
          <w:color w:val="000000"/>
          <w:lang w:bidi="ru-RU"/>
        </w:rPr>
        <w:t>о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СО</w:t>
      </w:r>
      <w:proofErr w:type="gramEnd"/>
      <w:r>
        <w:rPr>
          <w:color w:val="000000"/>
          <w:lang w:bidi="ru-RU"/>
        </w:rPr>
        <w:t xml:space="preserve"> НКО, которым имущество предоставлено во владение и (или) в пользование, в том числе:</w:t>
      </w:r>
    </w:p>
    <w:p w:rsidR="0035172A" w:rsidRDefault="0035172A" w:rsidP="0042373D">
      <w:pPr>
        <w:pStyle w:val="10"/>
        <w:numPr>
          <w:ilvl w:val="0"/>
          <w:numId w:val="12"/>
        </w:numPr>
        <w:tabs>
          <w:tab w:val="left" w:pos="1006"/>
        </w:tabs>
        <w:ind w:firstLine="743"/>
        <w:jc w:val="both"/>
      </w:pPr>
      <w:r>
        <w:rPr>
          <w:color w:val="000000"/>
          <w:lang w:bidi="ru-RU"/>
        </w:rPr>
        <w:t>полное наименование;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006"/>
        </w:tabs>
        <w:ind w:firstLine="740"/>
        <w:jc w:val="both"/>
      </w:pPr>
      <w:r>
        <w:rPr>
          <w:color w:val="000000"/>
          <w:lang w:bidi="ru-RU"/>
        </w:rPr>
        <w:t>местонахождение;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002"/>
        </w:tabs>
        <w:ind w:firstLine="740"/>
        <w:jc w:val="both"/>
      </w:pPr>
      <w:r>
        <w:rPr>
          <w:color w:val="000000"/>
          <w:lang w:bidi="ru-RU"/>
        </w:rPr>
        <w:t>основной государственный регистрационный номер;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006"/>
        </w:tabs>
        <w:ind w:firstLine="740"/>
        <w:jc w:val="both"/>
      </w:pPr>
      <w:r>
        <w:rPr>
          <w:color w:val="000000"/>
          <w:lang w:bidi="ru-RU"/>
        </w:rPr>
        <w:t>идентификационный номер налогоплательщика;</w:t>
      </w:r>
    </w:p>
    <w:p w:rsidR="0035172A" w:rsidRDefault="0035172A" w:rsidP="0035172A">
      <w:pPr>
        <w:pStyle w:val="10"/>
        <w:numPr>
          <w:ilvl w:val="0"/>
          <w:numId w:val="12"/>
        </w:numPr>
        <w:tabs>
          <w:tab w:val="left" w:pos="1006"/>
        </w:tabs>
        <w:ind w:firstLine="740"/>
        <w:jc w:val="both"/>
      </w:pPr>
      <w:r>
        <w:rPr>
          <w:color w:val="000000"/>
          <w:lang w:bidi="ru-RU"/>
        </w:rPr>
        <w:t>срок действия договора безвозмездного пользования.</w:t>
      </w:r>
    </w:p>
    <w:p w:rsidR="0035172A" w:rsidRDefault="0035172A" w:rsidP="0035172A">
      <w:pPr>
        <w:pStyle w:val="10"/>
        <w:numPr>
          <w:ilvl w:val="1"/>
          <w:numId w:val="9"/>
        </w:numPr>
        <w:tabs>
          <w:tab w:val="left" w:pos="2098"/>
        </w:tabs>
        <w:ind w:firstLine="740"/>
        <w:jc w:val="both"/>
      </w:pPr>
      <w:r>
        <w:rPr>
          <w:color w:val="000000"/>
          <w:lang w:bidi="ru-RU"/>
        </w:rPr>
        <w:t xml:space="preserve">Перечень утверждается правовым актом </w:t>
      </w:r>
      <w:r w:rsidR="00624C8D">
        <w:rPr>
          <w:color w:val="000000"/>
          <w:lang w:bidi="ru-RU"/>
        </w:rPr>
        <w:t>администрации 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>.</w:t>
      </w:r>
    </w:p>
    <w:p w:rsidR="0035172A" w:rsidRDefault="0035172A" w:rsidP="0035172A">
      <w:pPr>
        <w:pStyle w:val="10"/>
        <w:numPr>
          <w:ilvl w:val="1"/>
          <w:numId w:val="9"/>
        </w:numPr>
        <w:tabs>
          <w:tab w:val="left" w:pos="2098"/>
        </w:tabs>
        <w:ind w:firstLine="740"/>
        <w:jc w:val="both"/>
      </w:pPr>
      <w:r>
        <w:rPr>
          <w:color w:val="000000"/>
          <w:lang w:bidi="ru-RU"/>
        </w:rPr>
        <w:t>Основаниями для внесения изменений в Перечень являются:</w:t>
      </w:r>
    </w:p>
    <w:p w:rsidR="0035172A" w:rsidRDefault="0035172A" w:rsidP="0035172A">
      <w:pPr>
        <w:pStyle w:val="10"/>
        <w:numPr>
          <w:ilvl w:val="0"/>
          <w:numId w:val="15"/>
        </w:numPr>
        <w:tabs>
          <w:tab w:val="left" w:pos="1002"/>
        </w:tabs>
        <w:ind w:firstLine="740"/>
        <w:jc w:val="both"/>
      </w:pPr>
      <w:r>
        <w:rPr>
          <w:color w:val="000000"/>
          <w:lang w:bidi="ru-RU"/>
        </w:rPr>
        <w:t xml:space="preserve">прекращение права собственности администрации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 на имущество, включенное в Перечень;</w:t>
      </w:r>
    </w:p>
    <w:p w:rsidR="0035172A" w:rsidRDefault="0035172A" w:rsidP="0035172A">
      <w:pPr>
        <w:pStyle w:val="10"/>
        <w:numPr>
          <w:ilvl w:val="0"/>
          <w:numId w:val="15"/>
        </w:numPr>
        <w:tabs>
          <w:tab w:val="left" w:pos="1002"/>
        </w:tabs>
        <w:ind w:firstLine="740"/>
        <w:jc w:val="both"/>
      </w:pP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два раза подряд после размещения министерством в установленном порядке извещения о возможности предоставления объекта, включенного в Перечень, во владение и (или) в пользование СО НКО в течение указанного в таком извещении срока не подано ни одного заявления о предоставлении объекта во владение и (или) в пользование.</w:t>
      </w:r>
    </w:p>
    <w:p w:rsidR="00C25871" w:rsidRPr="00C25871" w:rsidRDefault="0035172A" w:rsidP="0035172A">
      <w:pPr>
        <w:pStyle w:val="10"/>
        <w:numPr>
          <w:ilvl w:val="1"/>
          <w:numId w:val="9"/>
        </w:numPr>
        <w:tabs>
          <w:tab w:val="left" w:pos="1480"/>
        </w:tabs>
        <w:ind w:firstLine="740"/>
        <w:jc w:val="both"/>
      </w:pPr>
      <w:r>
        <w:rPr>
          <w:color w:val="000000"/>
          <w:lang w:bidi="ru-RU"/>
        </w:rPr>
        <w:t>Сведения об объекте, указанные в пункте 2.5</w:t>
      </w:r>
      <w:r w:rsidR="00C25871">
        <w:rPr>
          <w:color w:val="000000"/>
          <w:lang w:bidi="ru-RU"/>
        </w:rPr>
        <w:t xml:space="preserve"> и 2.7</w:t>
      </w:r>
      <w:r>
        <w:rPr>
          <w:color w:val="000000"/>
          <w:lang w:bidi="ru-RU"/>
        </w:rPr>
        <w:t xml:space="preserve"> настоящего Порядка, вносятся в Перечень в течение трех рабочих дней со дня принятия </w:t>
      </w:r>
      <w:r w:rsidR="00624C8D">
        <w:rPr>
          <w:color w:val="000000"/>
          <w:lang w:bidi="ru-RU"/>
        </w:rPr>
        <w:t>Моховским сельским Советом народных депутатов</w:t>
      </w:r>
      <w:r>
        <w:rPr>
          <w:color w:val="000000"/>
          <w:lang w:bidi="ru-RU"/>
        </w:rPr>
        <w:t xml:space="preserve"> решения о включении</w:t>
      </w:r>
      <w:r w:rsidR="00C25871">
        <w:rPr>
          <w:color w:val="000000"/>
          <w:lang w:bidi="ru-RU"/>
        </w:rPr>
        <w:t>/исключении</w:t>
      </w:r>
      <w:r>
        <w:rPr>
          <w:color w:val="000000"/>
          <w:lang w:bidi="ru-RU"/>
        </w:rPr>
        <w:t xml:space="preserve"> этого объекта</w:t>
      </w:r>
      <w:r w:rsidR="00C25871">
        <w:rPr>
          <w:color w:val="000000"/>
          <w:lang w:bidi="ru-RU"/>
        </w:rPr>
        <w:t>.</w:t>
      </w:r>
    </w:p>
    <w:p w:rsidR="00C25871" w:rsidRDefault="00C25871" w:rsidP="006858EB">
      <w:pPr>
        <w:pStyle w:val="10"/>
        <w:numPr>
          <w:ilvl w:val="1"/>
          <w:numId w:val="9"/>
        </w:numPr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C25871">
        <w:rPr>
          <w:color w:val="000000"/>
          <w:lang w:bidi="ru-RU"/>
        </w:rPr>
        <w:t>Имущество исключается из Перечня в случае:</w:t>
      </w:r>
    </w:p>
    <w:p w:rsidR="00C25871" w:rsidRPr="00C25871" w:rsidRDefault="00C25871" w:rsidP="006858EB">
      <w:pPr>
        <w:pStyle w:val="10"/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C25871">
        <w:rPr>
          <w:color w:val="000000"/>
          <w:lang w:bidi="ru-RU"/>
        </w:rPr>
        <w:t>- принятия решения о передаче муниципального имущества в федеральную собственность или государственную собственность субъекта Российской Федерации;</w:t>
      </w:r>
    </w:p>
    <w:p w:rsidR="00C25871" w:rsidRPr="00C25871" w:rsidRDefault="00C25871" w:rsidP="006858EB">
      <w:pPr>
        <w:pStyle w:val="10"/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C25871">
        <w:rPr>
          <w:color w:val="000000"/>
          <w:lang w:bidi="ru-RU"/>
        </w:rPr>
        <w:t>- возникновения потребности в использовании имущества для муниципальных нужд;</w:t>
      </w:r>
    </w:p>
    <w:p w:rsidR="00C25871" w:rsidRPr="00C25871" w:rsidRDefault="00C25871" w:rsidP="006858EB">
      <w:pPr>
        <w:pStyle w:val="10"/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C25871">
        <w:rPr>
          <w:color w:val="000000"/>
          <w:lang w:bidi="ru-RU"/>
        </w:rPr>
        <w:t>- гибели или уничтожения имущества;</w:t>
      </w:r>
    </w:p>
    <w:p w:rsidR="00E33606" w:rsidRDefault="00C25871" w:rsidP="00E33606">
      <w:pPr>
        <w:pStyle w:val="10"/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C25871">
        <w:rPr>
          <w:color w:val="000000"/>
          <w:lang w:bidi="ru-RU"/>
        </w:rPr>
        <w:t>- утраты прав муниципальной собственности администрации на имущество в случаях, предусмотренных действующим законодательством.</w:t>
      </w:r>
    </w:p>
    <w:p w:rsidR="006858EB" w:rsidRPr="00E33606" w:rsidRDefault="00E33606" w:rsidP="00E33606">
      <w:pPr>
        <w:pStyle w:val="10"/>
        <w:tabs>
          <w:tab w:val="left" w:pos="1480"/>
        </w:tabs>
        <w:ind w:firstLine="709"/>
        <w:jc w:val="both"/>
        <w:rPr>
          <w:color w:val="000000"/>
          <w:lang w:bidi="ru-RU"/>
        </w:rPr>
      </w:pPr>
      <w:r w:rsidRPr="00E33606">
        <w:t>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5172A" w:rsidRDefault="0035172A" w:rsidP="0035172A">
      <w:pPr>
        <w:pStyle w:val="12"/>
        <w:keepNext/>
        <w:keepLines/>
        <w:numPr>
          <w:ilvl w:val="0"/>
          <w:numId w:val="7"/>
        </w:numPr>
        <w:tabs>
          <w:tab w:val="left" w:pos="544"/>
        </w:tabs>
      </w:pPr>
      <w:bookmarkStart w:id="3" w:name="bookmark6"/>
      <w:r>
        <w:rPr>
          <w:color w:val="000000"/>
          <w:lang w:bidi="ru-RU"/>
        </w:rPr>
        <w:t>Порядок опубликования перечня</w:t>
      </w:r>
      <w:bookmarkEnd w:id="3"/>
    </w:p>
    <w:p w:rsidR="0035172A" w:rsidRDefault="0035172A" w:rsidP="0035172A">
      <w:pPr>
        <w:pStyle w:val="10"/>
        <w:numPr>
          <w:ilvl w:val="1"/>
          <w:numId w:val="17"/>
        </w:numPr>
        <w:tabs>
          <w:tab w:val="left" w:pos="1340"/>
        </w:tabs>
        <w:spacing w:after="280"/>
        <w:ind w:firstLine="740"/>
        <w:jc w:val="both"/>
      </w:pPr>
      <w:r>
        <w:rPr>
          <w:color w:val="000000"/>
          <w:lang w:bidi="ru-RU"/>
        </w:rPr>
        <w:t xml:space="preserve">Перечень и вносимые в него изменения подлежат обязательному опубликованию на официальном сайте </w:t>
      </w:r>
      <w:r w:rsidR="001A4703">
        <w:rPr>
          <w:color w:val="000000"/>
          <w:lang w:bidi="ru-RU"/>
        </w:rPr>
        <w:t>Моховского сельского поселения Залегощенского района Орловской области</w:t>
      </w:r>
      <w:r>
        <w:rPr>
          <w:color w:val="000000"/>
          <w:lang w:bidi="ru-RU"/>
        </w:rPr>
        <w:t xml:space="preserve"> в течение десяти дней со дня его утверждения или внесения в него изменений.</w:t>
      </w:r>
    </w:p>
    <w:p w:rsidR="0087667E" w:rsidRPr="006A775F" w:rsidRDefault="0087667E" w:rsidP="0035172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sectPr w:rsidR="0087667E" w:rsidRPr="006A775F" w:rsidSect="0069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321"/>
    <w:multiLevelType w:val="multilevel"/>
    <w:tmpl w:val="0B82E34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3131A"/>
    <w:multiLevelType w:val="multilevel"/>
    <w:tmpl w:val="DCBEFC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B676E"/>
    <w:multiLevelType w:val="hybridMultilevel"/>
    <w:tmpl w:val="B5E8FBEE"/>
    <w:lvl w:ilvl="0" w:tplc="03EE189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5B18C1"/>
    <w:multiLevelType w:val="hybridMultilevel"/>
    <w:tmpl w:val="B8F63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9446EF"/>
    <w:multiLevelType w:val="multilevel"/>
    <w:tmpl w:val="E264C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B3568"/>
    <w:multiLevelType w:val="multilevel"/>
    <w:tmpl w:val="4106DB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5256B"/>
    <w:multiLevelType w:val="multilevel"/>
    <w:tmpl w:val="6E923E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9E03D1"/>
    <w:multiLevelType w:val="multilevel"/>
    <w:tmpl w:val="2A3CC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7223D"/>
    <w:multiLevelType w:val="multilevel"/>
    <w:tmpl w:val="5BAE8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A72F7A"/>
    <w:multiLevelType w:val="multilevel"/>
    <w:tmpl w:val="44AE45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4F3363"/>
    <w:multiLevelType w:val="hybridMultilevel"/>
    <w:tmpl w:val="202A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57BD1"/>
    <w:multiLevelType w:val="hybridMultilevel"/>
    <w:tmpl w:val="D6AC0312"/>
    <w:lvl w:ilvl="0" w:tplc="1D6870F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CBC6105"/>
    <w:multiLevelType w:val="multilevel"/>
    <w:tmpl w:val="7F4C2EB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50BB9"/>
    <w:multiLevelType w:val="multilevel"/>
    <w:tmpl w:val="EE6411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F3316"/>
    <w:multiLevelType w:val="multilevel"/>
    <w:tmpl w:val="0266570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126112"/>
    <w:multiLevelType w:val="multilevel"/>
    <w:tmpl w:val="8C122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67E"/>
    <w:rsid w:val="00004674"/>
    <w:rsid w:val="00007953"/>
    <w:rsid w:val="000140C1"/>
    <w:rsid w:val="000402B3"/>
    <w:rsid w:val="00052EFE"/>
    <w:rsid w:val="00053B44"/>
    <w:rsid w:val="000858C8"/>
    <w:rsid w:val="000C521D"/>
    <w:rsid w:val="001017D2"/>
    <w:rsid w:val="00103C14"/>
    <w:rsid w:val="001152F7"/>
    <w:rsid w:val="00127651"/>
    <w:rsid w:val="0013496F"/>
    <w:rsid w:val="00196E51"/>
    <w:rsid w:val="0019757C"/>
    <w:rsid w:val="001A4703"/>
    <w:rsid w:val="001C5273"/>
    <w:rsid w:val="001D232D"/>
    <w:rsid w:val="00207DC3"/>
    <w:rsid w:val="00213CC9"/>
    <w:rsid w:val="00216665"/>
    <w:rsid w:val="0023577A"/>
    <w:rsid w:val="00243867"/>
    <w:rsid w:val="00256DE7"/>
    <w:rsid w:val="0027389E"/>
    <w:rsid w:val="002C366F"/>
    <w:rsid w:val="002E2E21"/>
    <w:rsid w:val="002F0CD7"/>
    <w:rsid w:val="002F2E16"/>
    <w:rsid w:val="00314DB0"/>
    <w:rsid w:val="00321BC1"/>
    <w:rsid w:val="00334EA1"/>
    <w:rsid w:val="00336E03"/>
    <w:rsid w:val="0035172A"/>
    <w:rsid w:val="00393ED4"/>
    <w:rsid w:val="003A4344"/>
    <w:rsid w:val="003C5FE1"/>
    <w:rsid w:val="0042373D"/>
    <w:rsid w:val="004436FC"/>
    <w:rsid w:val="004A3174"/>
    <w:rsid w:val="004B7C25"/>
    <w:rsid w:val="004D015F"/>
    <w:rsid w:val="00516D08"/>
    <w:rsid w:val="005601FD"/>
    <w:rsid w:val="00570AF1"/>
    <w:rsid w:val="00582C0F"/>
    <w:rsid w:val="00591553"/>
    <w:rsid w:val="005C1D64"/>
    <w:rsid w:val="005C56B2"/>
    <w:rsid w:val="005D279D"/>
    <w:rsid w:val="005E09B9"/>
    <w:rsid w:val="005F27D7"/>
    <w:rsid w:val="00624C8D"/>
    <w:rsid w:val="00637D3A"/>
    <w:rsid w:val="006470EB"/>
    <w:rsid w:val="00650994"/>
    <w:rsid w:val="00650AC2"/>
    <w:rsid w:val="006831AF"/>
    <w:rsid w:val="006858EB"/>
    <w:rsid w:val="006924C5"/>
    <w:rsid w:val="006A1FBC"/>
    <w:rsid w:val="006A775F"/>
    <w:rsid w:val="006B5981"/>
    <w:rsid w:val="006E767A"/>
    <w:rsid w:val="00715C4C"/>
    <w:rsid w:val="007220EC"/>
    <w:rsid w:val="00724EF4"/>
    <w:rsid w:val="00735283"/>
    <w:rsid w:val="00737B39"/>
    <w:rsid w:val="007503D4"/>
    <w:rsid w:val="00772ED5"/>
    <w:rsid w:val="007766A7"/>
    <w:rsid w:val="00781636"/>
    <w:rsid w:val="007B0632"/>
    <w:rsid w:val="007B76F8"/>
    <w:rsid w:val="007E5431"/>
    <w:rsid w:val="00845514"/>
    <w:rsid w:val="0085500D"/>
    <w:rsid w:val="00856790"/>
    <w:rsid w:val="00860F8F"/>
    <w:rsid w:val="00863556"/>
    <w:rsid w:val="00865C53"/>
    <w:rsid w:val="00866815"/>
    <w:rsid w:val="00870DF2"/>
    <w:rsid w:val="0087667E"/>
    <w:rsid w:val="008A2F77"/>
    <w:rsid w:val="008B4B2C"/>
    <w:rsid w:val="008D0349"/>
    <w:rsid w:val="0091017D"/>
    <w:rsid w:val="009235BF"/>
    <w:rsid w:val="0092771C"/>
    <w:rsid w:val="00927989"/>
    <w:rsid w:val="00951D41"/>
    <w:rsid w:val="009608AB"/>
    <w:rsid w:val="00972D9C"/>
    <w:rsid w:val="009D6C51"/>
    <w:rsid w:val="00A26D55"/>
    <w:rsid w:val="00A35016"/>
    <w:rsid w:val="00A35E28"/>
    <w:rsid w:val="00A47E5B"/>
    <w:rsid w:val="00A810D4"/>
    <w:rsid w:val="00A94D12"/>
    <w:rsid w:val="00AA1C59"/>
    <w:rsid w:val="00AA7E57"/>
    <w:rsid w:val="00AE0C84"/>
    <w:rsid w:val="00AF7774"/>
    <w:rsid w:val="00B03134"/>
    <w:rsid w:val="00B059F2"/>
    <w:rsid w:val="00B17181"/>
    <w:rsid w:val="00B22181"/>
    <w:rsid w:val="00B36165"/>
    <w:rsid w:val="00B471EB"/>
    <w:rsid w:val="00B51EEC"/>
    <w:rsid w:val="00B72F95"/>
    <w:rsid w:val="00B73B9F"/>
    <w:rsid w:val="00B74453"/>
    <w:rsid w:val="00B86721"/>
    <w:rsid w:val="00B93F46"/>
    <w:rsid w:val="00BE2B12"/>
    <w:rsid w:val="00C074BD"/>
    <w:rsid w:val="00C24207"/>
    <w:rsid w:val="00C25871"/>
    <w:rsid w:val="00C944DE"/>
    <w:rsid w:val="00CA659D"/>
    <w:rsid w:val="00CD360C"/>
    <w:rsid w:val="00CD38C0"/>
    <w:rsid w:val="00CF1DD0"/>
    <w:rsid w:val="00CF3ADD"/>
    <w:rsid w:val="00D6734B"/>
    <w:rsid w:val="00D7063A"/>
    <w:rsid w:val="00D86960"/>
    <w:rsid w:val="00D97A85"/>
    <w:rsid w:val="00DC0153"/>
    <w:rsid w:val="00DD14E3"/>
    <w:rsid w:val="00DD19A4"/>
    <w:rsid w:val="00DD40CA"/>
    <w:rsid w:val="00E2025D"/>
    <w:rsid w:val="00E2033D"/>
    <w:rsid w:val="00E33606"/>
    <w:rsid w:val="00E41FC7"/>
    <w:rsid w:val="00E45778"/>
    <w:rsid w:val="00E47AA5"/>
    <w:rsid w:val="00E8424F"/>
    <w:rsid w:val="00EE16D4"/>
    <w:rsid w:val="00EE46C7"/>
    <w:rsid w:val="00F113B4"/>
    <w:rsid w:val="00F153AA"/>
    <w:rsid w:val="00F22BF4"/>
    <w:rsid w:val="00F6281F"/>
    <w:rsid w:val="00F70368"/>
    <w:rsid w:val="00FC6A5B"/>
    <w:rsid w:val="00FD7374"/>
    <w:rsid w:val="00FD7B30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2033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496F"/>
    <w:pPr>
      <w:ind w:left="720"/>
      <w:contextualSpacing/>
    </w:pPr>
  </w:style>
  <w:style w:type="character" w:customStyle="1" w:styleId="ab">
    <w:name w:val="Основной текст_"/>
    <w:basedOn w:val="a0"/>
    <w:link w:val="10"/>
    <w:rsid w:val="0035172A"/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link w:val="12"/>
    <w:rsid w:val="0035172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link w:val="ab"/>
    <w:rsid w:val="0035172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35172A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Admin</cp:lastModifiedBy>
  <cp:revision>50</cp:revision>
  <cp:lastPrinted>2024-04-26T05:17:00Z</cp:lastPrinted>
  <dcterms:created xsi:type="dcterms:W3CDTF">2019-05-29T13:00:00Z</dcterms:created>
  <dcterms:modified xsi:type="dcterms:W3CDTF">2024-04-26T05:18:00Z</dcterms:modified>
</cp:coreProperties>
</file>