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62" w:rsidRPr="00397862" w:rsidRDefault="00397862" w:rsidP="003978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862">
        <w:rPr>
          <w:rFonts w:ascii="Times New Roman" w:hAnsi="Times New Roman" w:cs="Times New Roman"/>
          <w:b/>
          <w:sz w:val="24"/>
          <w:szCs w:val="24"/>
        </w:rPr>
        <w:t>Антикоррупционное законодательство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РФ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 xml:space="preserve">В  2003 году Генеральная ассамблея Организации объединенных наций приняла Конвенцию против коррупции и установила Международный день борьбы с коррупцией – 9 декабря. Этот день призван привлечь внимание к проблеме коррупции и мерам по её предупреждению. 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Российская Федерация в числе первых подписала  антикоррупционную Конвенцию и ратифицировала её. Для России она вступила в силу 8 июня 2006 года.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 xml:space="preserve">Конвенция против коррупции предполагает приведение законодательства стран-участников в соответствие с европейскими антикоррупционными стандартами. Также Россия присоединилась к Конвенции Совета Европы об уголовной ответственности за коррупцию. 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 xml:space="preserve">Эти два международных документа дали серьезный импульс к модернизации всего российского законодательства о борьбе с коррупцией. В декабре 2008 года был принят базовый федеральный закон «О противодействии коррупции». Причем процесс совершенствования антикоррупционного законодательства продолжается. Уже внесены серьезные изменения в Уголовный кодекс и Кодекс об административных правонарушениях, установившие кратную сумму штрафа от суммы коммерческого подкупа или взятки. 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Указами Президента России подробно регламентированы вопросы представления сведений о доходах, расходах, имуществе и обязательствах имущественного характера государственных и муниципальных служащих и членов их семей, а также проверки этих сведений.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С целью реализации положений Конвенции против коррупции в августе 2007 года в Генеральной прокуратуре Российской Федерации создано специализированное подразделение по надзору за исполнением законодательства о противодействии коррупции. Аналогичные подразделения созданы в субъектах Российской Федерации.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Подразделений прокуратуры по противодействию  коррупции на уровне субъекта Российской Федерации отнесены вопросы осуществления надзора за исполнением законодательства о противодействии коррупции, в сфере государственной и муниципальной службы, включая борьбу с коррупцией среди лиц, замещающих государственные должности, руководителей регионов и муниципальных образований.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подразделений прокуратуры по борьбе с коррупцией являются: 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- надзор за исполнением федерального законодательства, выявление коррупционных проявлений, проведение соответствующих проверок;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- надзор за исполнением законодательства  при осуществлении оперативно-розыскной деятельности по делам коррупционной направленности;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- надзор за исполнением уголовно-процессуального законодательства в процессе расследования уголовных дел о фактах коррупции и проведения доследственных проверок;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- поддержание государственного обвинения в стадии судебного производства по таким уголовным делам.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В России принят специальный закон по борьбе с коррупцией - Федеральный закон № 273-ФЗ «О противодействии коррупции», который подписан Президентом Российской Федерации 25 декабря 2008 года. Этот закон  регламентирует основные принципы противодействия коррупции, правовые основы предупреждения коррупции и борьбы с ней.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 xml:space="preserve">Направления государственной политики по борьбе с коррупцией определят Президент Российской Федерации. 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В частности, Указом Президента Российской Федерации от 11 апреля 2014 года № 226 утвержден Национальный план противодействия коррупции на 2014 - 2015 годы.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Мероприятия настоящего Национального плана направлены на: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lastRenderedPageBreak/>
        <w:t>- активизацию антикоррупционного просвещения граждан;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 xml:space="preserve">- совершенствование регионального и муниципального законодательства о государственной и муниципальной службе. </w:t>
      </w:r>
    </w:p>
    <w:p w:rsidR="002959C4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9C4">
        <w:rPr>
          <w:rFonts w:ascii="Times New Roman" w:hAnsi="Times New Roman" w:cs="Times New Roman"/>
          <w:sz w:val="24"/>
          <w:szCs w:val="24"/>
        </w:rPr>
        <w:t>Иными словами, законодательство субъекта Российской Федерации и муниципальное законодательство по вопросам противодействия коррупции должно соответствовать федеральному законодательству.</w:t>
      </w:r>
    </w:p>
    <w:p w:rsidR="00EA7EEF" w:rsidRPr="002959C4" w:rsidRDefault="00595FA7" w:rsidP="00295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C4">
        <w:rPr>
          <w:rFonts w:ascii="Times New Roman" w:hAnsi="Times New Roman" w:cs="Times New Roman"/>
          <w:sz w:val="24"/>
          <w:szCs w:val="24"/>
        </w:rPr>
        <w:t>Значение придается реализации требований статьи 13.3 Федерального закона «О противодействии коррупции», касающихся обязанности всех организаций, в том числе коммерческих, принимать меры по предупреждению коррупции. Внимание уделено применению статьи 19.28 Кодекса Российской Федерации об административных правонарушениях, предусматривающей ответственность за незаконное вознаграждение от имени юридического лица.</w:t>
      </w:r>
      <w:r w:rsidR="002959C4" w:rsidRPr="002959C4">
        <w:rPr>
          <w:rFonts w:ascii="Times New Roman" w:hAnsi="Times New Roman" w:cs="Times New Roman"/>
          <w:sz w:val="24"/>
          <w:szCs w:val="24"/>
        </w:rPr>
        <w:t xml:space="preserve"> </w:t>
      </w:r>
      <w:r w:rsidRPr="002959C4">
        <w:rPr>
          <w:rFonts w:ascii="Times New Roman" w:hAnsi="Times New Roman" w:cs="Times New Roman"/>
          <w:sz w:val="24"/>
          <w:szCs w:val="24"/>
        </w:rPr>
        <w:t>На законодательном уровне введены взыскания для государственных и муниципальных служащих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коррупции, а также увольнение в связи с утратой доверия. Госслужащих также обязали информировать подразделения кадровых служб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неисполнениях обязанностей, установленных в целях противодействия коррупции.</w:t>
      </w:r>
      <w:r w:rsidR="002959C4" w:rsidRPr="002959C4">
        <w:rPr>
          <w:rFonts w:ascii="Times New Roman" w:hAnsi="Times New Roman" w:cs="Times New Roman"/>
          <w:sz w:val="24"/>
          <w:szCs w:val="24"/>
        </w:rPr>
        <w:t xml:space="preserve"> </w:t>
      </w:r>
      <w:r w:rsidRPr="002959C4">
        <w:rPr>
          <w:rFonts w:ascii="Times New Roman" w:hAnsi="Times New Roman" w:cs="Times New Roman"/>
          <w:sz w:val="24"/>
          <w:szCs w:val="24"/>
        </w:rPr>
        <w:t>Одним из принципов противодействия коррупции федеральный закон определяет все же приоритетное применение комплекса мер по ее предупреждению. Сегодня органами прокуратуры проделана большая работа с выходом на места в организации, учреждения, органы власти, где сотрудниками прокуратуры разъясняются нормы антикоррупционного законодательства, ответственность за совершение преступлений коррупционной направленности.</w:t>
      </w:r>
      <w:r w:rsidR="002959C4" w:rsidRPr="002959C4">
        <w:rPr>
          <w:rFonts w:ascii="Times New Roman" w:hAnsi="Times New Roman" w:cs="Times New Roman"/>
          <w:sz w:val="24"/>
          <w:szCs w:val="24"/>
        </w:rPr>
        <w:t xml:space="preserve"> </w:t>
      </w:r>
      <w:r w:rsidRPr="002959C4">
        <w:rPr>
          <w:rFonts w:ascii="Times New Roman" w:hAnsi="Times New Roman" w:cs="Times New Roman"/>
          <w:sz w:val="24"/>
          <w:szCs w:val="24"/>
        </w:rPr>
        <w:t>Для многих граждан само слово «коррупция» до конца не понятно. А это, прежде всего, преступление против государства и порядка управления. В Уголовном кодексе Российской Федерации применяются конкретные термины: злоупотребление полномочиями, взяточничество, подкуп, мошенничество, хищение, присвоение или растрата. Суть коррупции сводится к двум основным порокам: взяточничеству и казнокрадству.</w:t>
      </w:r>
      <w:r w:rsidR="002959C4" w:rsidRPr="002959C4">
        <w:rPr>
          <w:rFonts w:ascii="Times New Roman" w:hAnsi="Times New Roman" w:cs="Times New Roman"/>
          <w:sz w:val="24"/>
          <w:szCs w:val="24"/>
        </w:rPr>
        <w:t xml:space="preserve"> </w:t>
      </w:r>
      <w:r w:rsidRPr="002959C4">
        <w:rPr>
          <w:rFonts w:ascii="Times New Roman" w:hAnsi="Times New Roman" w:cs="Times New Roman"/>
          <w:sz w:val="24"/>
          <w:szCs w:val="24"/>
        </w:rPr>
        <w:t>Давать взятку опасно, поскольку законом на государственных и муниципальных служащих возложена обязанность уведомлять работодателя и органы прокуратуры о фактах склонения к совершению коррупционного преступления.</w:t>
      </w:r>
      <w:r w:rsidR="002959C4" w:rsidRPr="002959C4">
        <w:rPr>
          <w:rFonts w:ascii="Times New Roman" w:hAnsi="Times New Roman" w:cs="Times New Roman"/>
          <w:sz w:val="24"/>
          <w:szCs w:val="24"/>
        </w:rPr>
        <w:t xml:space="preserve"> </w:t>
      </w:r>
      <w:r w:rsidRPr="002959C4">
        <w:rPr>
          <w:rFonts w:ascii="Times New Roman" w:hAnsi="Times New Roman" w:cs="Times New Roman"/>
          <w:sz w:val="24"/>
          <w:szCs w:val="24"/>
        </w:rPr>
        <w:t>Если взятку вымогают, следует незамедлительно сообщить об этом в правоохранительные органы.</w:t>
      </w:r>
      <w:r w:rsidR="002959C4" w:rsidRPr="002959C4">
        <w:rPr>
          <w:rFonts w:ascii="Times New Roman" w:hAnsi="Times New Roman" w:cs="Times New Roman"/>
          <w:sz w:val="24"/>
          <w:szCs w:val="24"/>
        </w:rPr>
        <w:t xml:space="preserve"> </w:t>
      </w:r>
      <w:r w:rsidRPr="002959C4">
        <w:rPr>
          <w:rFonts w:ascii="Times New Roman" w:hAnsi="Times New Roman" w:cs="Times New Roman"/>
          <w:sz w:val="24"/>
          <w:szCs w:val="24"/>
        </w:rPr>
        <w:t>Важно, что выполнив требования вымогателя и не заявив о факте дачи взятки в компетентные органы, можно оказаться привлеченным к уголовной ответственности наряду с взяточником при выявлении факта взятки правоохранительными органами. Уголовным кодексом Российской Федерации предусмотрено лишение свободы на длительный срок как за получение взятки (до 15 лет), так и за дачу взятки (до 12 лет) и посредничество (до 12 лет).</w:t>
      </w:r>
      <w:r w:rsidR="002959C4" w:rsidRPr="002959C4">
        <w:rPr>
          <w:rFonts w:ascii="Times New Roman" w:hAnsi="Times New Roman" w:cs="Times New Roman"/>
          <w:sz w:val="24"/>
          <w:szCs w:val="24"/>
        </w:rPr>
        <w:t xml:space="preserve"> </w:t>
      </w:r>
      <w:r w:rsidRPr="002959C4">
        <w:rPr>
          <w:rFonts w:ascii="Times New Roman" w:hAnsi="Times New Roman" w:cs="Times New Roman"/>
          <w:sz w:val="24"/>
          <w:szCs w:val="24"/>
        </w:rPr>
        <w:t>Перед законом отвечает не только тот, кто получает взятку, но и тот, кто взятку дает, или от чьего имени взятка передается взяткополучателю. Если взятка передается через посредника, то он также подлежит уголовной ответственности за пособничество в даче взятки.Лицо, давшее взятку, освобождается от уголовной ответственности, если оно активно способствовало раскрытию и (или) расследованию преступления и после его совершения добровольно сообщило о даче взятки правоохранительным органам.  </w:t>
      </w:r>
      <w:r w:rsidR="002959C4" w:rsidRPr="002959C4">
        <w:rPr>
          <w:rFonts w:ascii="Times New Roman" w:hAnsi="Times New Roman" w:cs="Times New Roman"/>
          <w:sz w:val="24"/>
          <w:szCs w:val="24"/>
        </w:rPr>
        <w:t xml:space="preserve"> </w:t>
      </w:r>
      <w:r w:rsidRPr="002959C4">
        <w:rPr>
          <w:rFonts w:ascii="Times New Roman" w:hAnsi="Times New Roman" w:cs="Times New Roman"/>
          <w:sz w:val="24"/>
          <w:szCs w:val="24"/>
        </w:rPr>
        <w:t>Активная позиция каждого человека и гражданина, связанная с  непримиримостью с любым коррупционным проявлениям, их неравнодушное отношение к этой общегосударственной проблеме, позволит в разы увеличить эффективность борьбы с коррупци</w:t>
      </w:r>
      <w:r w:rsidRPr="002959C4">
        <w:rPr>
          <w:rFonts w:ascii="Times New Roman" w:hAnsi="Times New Roman" w:cs="Times New Roman"/>
          <w:sz w:val="28"/>
          <w:szCs w:val="28"/>
        </w:rPr>
        <w:t>ей.</w:t>
      </w:r>
    </w:p>
    <w:sectPr w:rsidR="00EA7EEF" w:rsidRPr="002959C4" w:rsidSect="00E5458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AA6" w:rsidRDefault="00F60AA6" w:rsidP="002959C4">
      <w:pPr>
        <w:spacing w:after="0" w:line="240" w:lineRule="auto"/>
      </w:pPr>
      <w:r>
        <w:separator/>
      </w:r>
    </w:p>
  </w:endnote>
  <w:endnote w:type="continuationSeparator" w:id="1">
    <w:p w:rsidR="00F60AA6" w:rsidRDefault="00F60AA6" w:rsidP="0029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AA6" w:rsidRDefault="00F60AA6" w:rsidP="002959C4">
      <w:pPr>
        <w:spacing w:after="0" w:line="240" w:lineRule="auto"/>
      </w:pPr>
      <w:r>
        <w:separator/>
      </w:r>
    </w:p>
  </w:footnote>
  <w:footnote w:type="continuationSeparator" w:id="1">
    <w:p w:rsidR="00F60AA6" w:rsidRDefault="00F60AA6" w:rsidP="0029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C4" w:rsidRPr="00397862" w:rsidRDefault="0087242E">
    <w:pPr>
      <w:pStyle w:val="a3"/>
      <w:rPr>
        <w:rFonts w:ascii="Times New Roman" w:hAnsi="Times New Roman" w:cs="Times New Roman"/>
        <w:b/>
        <w:color w:val="002060"/>
        <w:sz w:val="28"/>
        <w:szCs w:val="28"/>
      </w:rPr>
    </w:pPr>
    <w:r w:rsidRPr="00397862">
      <w:rPr>
        <w:rFonts w:ascii="Times New Roman" w:hAnsi="Times New Roman" w:cs="Times New Roman"/>
        <w:b/>
        <w:color w:val="002060"/>
        <w:sz w:val="28"/>
        <w:szCs w:val="28"/>
      </w:rPr>
      <w:t>Прокуратура разъясняет</w:t>
    </w:r>
  </w:p>
  <w:p w:rsidR="002959C4" w:rsidRDefault="002959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FA7"/>
    <w:rsid w:val="002959C4"/>
    <w:rsid w:val="00397862"/>
    <w:rsid w:val="00595FA7"/>
    <w:rsid w:val="0087242E"/>
    <w:rsid w:val="00E5458D"/>
    <w:rsid w:val="00EA7EEF"/>
    <w:rsid w:val="00F6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9C4"/>
  </w:style>
  <w:style w:type="paragraph" w:styleId="a5">
    <w:name w:val="footer"/>
    <w:basedOn w:val="a"/>
    <w:link w:val="a6"/>
    <w:uiPriority w:val="99"/>
    <w:semiHidden/>
    <w:unhideWhenUsed/>
    <w:rsid w:val="0029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9C4"/>
  </w:style>
  <w:style w:type="paragraph" w:styleId="a7">
    <w:name w:val="Balloon Text"/>
    <w:basedOn w:val="a"/>
    <w:link w:val="a8"/>
    <w:uiPriority w:val="99"/>
    <w:semiHidden/>
    <w:unhideWhenUsed/>
    <w:rsid w:val="0029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dcterms:created xsi:type="dcterms:W3CDTF">2017-03-13T05:49:00Z</dcterms:created>
  <dcterms:modified xsi:type="dcterms:W3CDTF">2017-03-16T07:41:00Z</dcterms:modified>
</cp:coreProperties>
</file>